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58" w:rsidRPr="00E9628D" w:rsidRDefault="00E74B58" w:rsidP="009E6405">
      <w:pPr>
        <w:spacing w:line="360" w:lineRule="auto"/>
        <w:ind w:left="993"/>
        <w:jc w:val="both"/>
        <w:rPr>
          <w:rFonts w:ascii="Lato Light" w:hAnsi="Lato Light"/>
          <w:b/>
          <w:sz w:val="22"/>
          <w:szCs w:val="22"/>
        </w:rPr>
      </w:pPr>
    </w:p>
    <w:p w:rsidR="00E74B58" w:rsidRPr="00E9628D" w:rsidRDefault="00E74B58" w:rsidP="009E6405">
      <w:pPr>
        <w:spacing w:line="360" w:lineRule="auto"/>
        <w:ind w:left="993"/>
        <w:jc w:val="both"/>
        <w:rPr>
          <w:rFonts w:ascii="Lato Light" w:hAnsi="Lato Light"/>
          <w:b/>
          <w:sz w:val="22"/>
          <w:szCs w:val="22"/>
        </w:rPr>
      </w:pPr>
    </w:p>
    <w:p w:rsidR="00E74B58" w:rsidRPr="00E9628D" w:rsidRDefault="00E74B58" w:rsidP="009E6405">
      <w:pPr>
        <w:spacing w:line="360" w:lineRule="auto"/>
        <w:ind w:left="993"/>
        <w:jc w:val="both"/>
        <w:rPr>
          <w:rFonts w:ascii="Lato Light" w:hAnsi="Lato Light"/>
          <w:b/>
          <w:sz w:val="22"/>
          <w:szCs w:val="22"/>
        </w:rPr>
      </w:pPr>
    </w:p>
    <w:p w:rsidR="00E74B58" w:rsidRPr="00E9628D" w:rsidRDefault="00E74B58" w:rsidP="009E6405">
      <w:pPr>
        <w:spacing w:line="360" w:lineRule="auto"/>
        <w:ind w:left="993"/>
        <w:jc w:val="both"/>
        <w:rPr>
          <w:rFonts w:ascii="Lato Light" w:hAnsi="Lato Light"/>
          <w:b/>
          <w:sz w:val="22"/>
          <w:szCs w:val="22"/>
        </w:rPr>
      </w:pPr>
    </w:p>
    <w:p w:rsidR="00E74B58" w:rsidRPr="00E9628D" w:rsidRDefault="00E74B58" w:rsidP="009E6405">
      <w:pPr>
        <w:spacing w:line="360" w:lineRule="auto"/>
        <w:ind w:left="993"/>
        <w:jc w:val="both"/>
        <w:rPr>
          <w:rFonts w:ascii="Lato Light" w:hAnsi="Lato Light"/>
          <w:b/>
          <w:sz w:val="22"/>
          <w:szCs w:val="22"/>
        </w:rPr>
      </w:pPr>
    </w:p>
    <w:p w:rsidR="00E74B58" w:rsidRPr="00E9628D" w:rsidRDefault="00E74B58" w:rsidP="009E6405">
      <w:pPr>
        <w:spacing w:line="360" w:lineRule="auto"/>
        <w:ind w:left="993"/>
        <w:jc w:val="center"/>
        <w:rPr>
          <w:rFonts w:ascii="Lato Light" w:hAnsi="Lato Light" w:cs="Calibri Light"/>
          <w:b/>
          <w:sz w:val="22"/>
          <w:szCs w:val="22"/>
        </w:rPr>
      </w:pPr>
    </w:p>
    <w:p w:rsidR="006602D1" w:rsidRPr="00E9628D" w:rsidRDefault="005F0044" w:rsidP="009E6405">
      <w:pPr>
        <w:spacing w:line="360" w:lineRule="auto"/>
        <w:ind w:left="992"/>
        <w:jc w:val="center"/>
        <w:rPr>
          <w:rFonts w:ascii="Lato Light" w:hAnsi="Lato Light"/>
          <w:b/>
          <w:sz w:val="22"/>
          <w:szCs w:val="22"/>
        </w:rPr>
      </w:pPr>
      <w:r w:rsidRPr="00E9628D">
        <w:rPr>
          <w:rFonts w:ascii="Lato Light" w:hAnsi="Lato Light"/>
          <w:b/>
          <w:sz w:val="22"/>
          <w:szCs w:val="22"/>
        </w:rPr>
        <w:t xml:space="preserve">REGULAMIN </w:t>
      </w:r>
      <w:r w:rsidR="00B9153A" w:rsidRPr="00E9628D">
        <w:rPr>
          <w:rFonts w:ascii="Lato Light" w:hAnsi="Lato Light"/>
          <w:b/>
          <w:sz w:val="22"/>
          <w:szCs w:val="22"/>
        </w:rPr>
        <w:t>PROGRAMU</w:t>
      </w:r>
    </w:p>
    <w:p w:rsidR="007A3DD1" w:rsidRDefault="00FF2468" w:rsidP="009E6405">
      <w:pPr>
        <w:spacing w:line="360" w:lineRule="auto"/>
        <w:ind w:left="992"/>
        <w:jc w:val="center"/>
        <w:rPr>
          <w:rFonts w:ascii="Lato Light" w:hAnsi="Lato Light"/>
          <w:b/>
          <w:sz w:val="22"/>
          <w:szCs w:val="22"/>
        </w:rPr>
      </w:pPr>
      <w:r>
        <w:rPr>
          <w:rFonts w:ascii="Lato Light" w:hAnsi="Lato Light"/>
          <w:b/>
          <w:sz w:val="22"/>
          <w:szCs w:val="22"/>
        </w:rPr>
        <w:t>„REJS”</w:t>
      </w:r>
    </w:p>
    <w:p w:rsidR="00FF2468" w:rsidRPr="00E9628D" w:rsidRDefault="00FF2468" w:rsidP="009E6405">
      <w:pPr>
        <w:spacing w:line="360" w:lineRule="auto"/>
        <w:ind w:left="992"/>
        <w:jc w:val="center"/>
        <w:rPr>
          <w:rFonts w:ascii="Lato Light" w:hAnsi="Lato Light"/>
          <w:b/>
          <w:sz w:val="22"/>
          <w:szCs w:val="22"/>
        </w:rPr>
      </w:pPr>
      <w:r>
        <w:rPr>
          <w:rFonts w:ascii="Lato Light" w:hAnsi="Lato Light"/>
          <w:b/>
          <w:sz w:val="22"/>
          <w:szCs w:val="22"/>
        </w:rPr>
        <w:t>ŚREDNIOOKRESOWA MOBILNOŚĆ NAUKOWCÓW</w:t>
      </w:r>
    </w:p>
    <w:p w:rsidR="005F0044" w:rsidRPr="00E9628D" w:rsidRDefault="005F0044" w:rsidP="009E6405">
      <w:pPr>
        <w:ind w:left="993"/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E74B58" w:rsidP="009E6405">
      <w:pPr>
        <w:jc w:val="both"/>
        <w:rPr>
          <w:rFonts w:ascii="Lato Light" w:hAnsi="Lato Light"/>
          <w:sz w:val="22"/>
          <w:szCs w:val="22"/>
        </w:rPr>
      </w:pPr>
    </w:p>
    <w:p w:rsidR="00E74B58" w:rsidRPr="00E9628D" w:rsidRDefault="000422B5" w:rsidP="00486E94">
      <w:pPr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Warszawa, </w:t>
      </w:r>
      <w:r w:rsidR="00E74B58" w:rsidRPr="00E9628D">
        <w:rPr>
          <w:rFonts w:ascii="Lato Light" w:hAnsi="Lato Light"/>
          <w:sz w:val="22"/>
          <w:szCs w:val="22"/>
        </w:rPr>
        <w:t xml:space="preserve"> </w:t>
      </w:r>
      <w:r w:rsidR="004706EF">
        <w:rPr>
          <w:rFonts w:ascii="Lato Light" w:hAnsi="Lato Light"/>
          <w:sz w:val="22"/>
          <w:szCs w:val="22"/>
        </w:rPr>
        <w:t xml:space="preserve">kwietnia </w:t>
      </w:r>
      <w:r w:rsidR="00E74B58" w:rsidRPr="00E9628D">
        <w:rPr>
          <w:rFonts w:ascii="Lato Light" w:hAnsi="Lato Light"/>
          <w:sz w:val="22"/>
          <w:szCs w:val="22"/>
        </w:rPr>
        <w:t>2018</w:t>
      </w:r>
      <w:r w:rsidR="00486E94" w:rsidRPr="00E9628D">
        <w:rPr>
          <w:rFonts w:ascii="Lato Light" w:hAnsi="Lato Light"/>
          <w:sz w:val="22"/>
          <w:szCs w:val="22"/>
        </w:rPr>
        <w:t xml:space="preserve"> r.</w:t>
      </w:r>
    </w:p>
    <w:p w:rsidR="005F0044" w:rsidRPr="00E9628D" w:rsidRDefault="005F0044" w:rsidP="009E6405">
      <w:pPr>
        <w:ind w:left="993"/>
        <w:jc w:val="both"/>
        <w:rPr>
          <w:rFonts w:ascii="Lato Light" w:hAnsi="Lato Light"/>
          <w:sz w:val="22"/>
          <w:szCs w:val="22"/>
        </w:rPr>
      </w:pPr>
    </w:p>
    <w:p w:rsidR="00312655" w:rsidRDefault="00E74B58" w:rsidP="00DB29D2">
      <w:pPr>
        <w:jc w:val="both"/>
        <w:rPr>
          <w:rFonts w:ascii="Lato Light" w:hAnsi="Lato Light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br w:type="page"/>
      </w:r>
      <w:r w:rsidR="00312655" w:rsidRPr="00E9628D">
        <w:rPr>
          <w:rFonts w:ascii="Lato Light" w:hAnsi="Lato Light"/>
          <w:sz w:val="22"/>
          <w:szCs w:val="22"/>
        </w:rPr>
        <w:lastRenderedPageBreak/>
        <w:t>Spis treści</w:t>
      </w:r>
      <w:r w:rsidR="00DB29D2">
        <w:rPr>
          <w:rFonts w:ascii="Lato Light" w:hAnsi="Lato Light"/>
          <w:sz w:val="22"/>
          <w:szCs w:val="22"/>
        </w:rPr>
        <w:t>:</w:t>
      </w:r>
    </w:p>
    <w:p w:rsidR="00362362" w:rsidRPr="00E9628D" w:rsidRDefault="00362362" w:rsidP="00DB29D2">
      <w:pPr>
        <w:jc w:val="both"/>
        <w:rPr>
          <w:rFonts w:ascii="Lato Light" w:hAnsi="Lato Light"/>
          <w:sz w:val="22"/>
          <w:szCs w:val="22"/>
        </w:rPr>
      </w:pPr>
    </w:p>
    <w:p w:rsidR="000846A8" w:rsidRPr="00317D88" w:rsidRDefault="00312655">
      <w:pPr>
        <w:pStyle w:val="Spistreci1"/>
        <w:tabs>
          <w:tab w:val="left" w:pos="44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r w:rsidRPr="00E9628D">
        <w:rPr>
          <w:rFonts w:ascii="Lato Light" w:hAnsi="Lato Light"/>
          <w:sz w:val="22"/>
          <w:szCs w:val="22"/>
        </w:rPr>
        <w:fldChar w:fldCharType="begin"/>
      </w:r>
      <w:r w:rsidRPr="00E9628D">
        <w:rPr>
          <w:rFonts w:ascii="Lato Light" w:hAnsi="Lato Light"/>
          <w:sz w:val="22"/>
          <w:szCs w:val="22"/>
        </w:rPr>
        <w:instrText xml:space="preserve"> TOC \o "1-3" \h \z \u </w:instrText>
      </w:r>
      <w:r w:rsidRPr="00E9628D">
        <w:rPr>
          <w:rFonts w:ascii="Lato Light" w:hAnsi="Lato Light"/>
          <w:sz w:val="22"/>
          <w:szCs w:val="22"/>
        </w:rPr>
        <w:fldChar w:fldCharType="separate"/>
      </w:r>
      <w:hyperlink w:anchor="_Toc507747067" w:history="1">
        <w:r w:rsidR="000846A8" w:rsidRPr="007641AD">
          <w:rPr>
            <w:rStyle w:val="Hipercze"/>
            <w:rFonts w:ascii="Lato Light" w:hAnsi="Lato Light"/>
            <w:noProof/>
          </w:rPr>
          <w:t>1.</w:t>
        </w:r>
        <w:r w:rsidR="000846A8"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="000846A8" w:rsidRPr="007641AD">
          <w:rPr>
            <w:rStyle w:val="Hipercze"/>
            <w:rFonts w:ascii="Lato Light" w:hAnsi="Lato Light"/>
            <w:noProof/>
          </w:rPr>
          <w:t>OGÓLNE INFORMACJE O PROGRAMIE</w:t>
        </w:r>
        <w:r w:rsidR="000846A8">
          <w:rPr>
            <w:noProof/>
            <w:webHidden/>
          </w:rPr>
          <w:tab/>
        </w:r>
        <w:r w:rsidR="000846A8">
          <w:rPr>
            <w:noProof/>
            <w:webHidden/>
          </w:rPr>
          <w:fldChar w:fldCharType="begin"/>
        </w:r>
        <w:r w:rsidR="000846A8">
          <w:rPr>
            <w:noProof/>
            <w:webHidden/>
          </w:rPr>
          <w:instrText xml:space="preserve"> PAGEREF _Toc507747067 \h </w:instrText>
        </w:r>
        <w:r w:rsidR="000846A8">
          <w:rPr>
            <w:noProof/>
            <w:webHidden/>
          </w:rPr>
        </w:r>
        <w:r w:rsidR="000846A8">
          <w:rPr>
            <w:noProof/>
            <w:webHidden/>
          </w:rPr>
          <w:fldChar w:fldCharType="separate"/>
        </w:r>
        <w:r w:rsidR="000846A8">
          <w:rPr>
            <w:noProof/>
            <w:webHidden/>
          </w:rPr>
          <w:t>3</w:t>
        </w:r>
        <w:r w:rsidR="000846A8"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68" w:history="1">
        <w:r w:rsidRPr="007641AD">
          <w:rPr>
            <w:rStyle w:val="Hipercze"/>
            <w:rFonts w:ascii="Lato Light" w:hAnsi="Lato Light" w:cs="Calibri"/>
            <w:noProof/>
          </w:rPr>
          <w:t>1.1.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 w:cs="Calibri"/>
            <w:noProof/>
          </w:rPr>
          <w:t>Główny cel programu REJS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69" w:history="1">
        <w:r w:rsidRPr="007641AD">
          <w:rPr>
            <w:rStyle w:val="Hipercze"/>
            <w:rFonts w:ascii="Lato Light" w:hAnsi="Lato Light" w:cs="Calibri"/>
            <w:noProof/>
          </w:rPr>
          <w:t>1.2.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 w:cs="Calibri"/>
            <w:noProof/>
          </w:rPr>
          <w:t>Cele szczegółowe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0" w:history="1">
        <w:r w:rsidRPr="007641AD">
          <w:rPr>
            <w:rStyle w:val="Hipercze"/>
            <w:rFonts w:ascii="Lato Light" w:hAnsi="Lato Light"/>
            <w:noProof/>
          </w:rPr>
          <w:t>1.3.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Podstawowe terminy i skróty w programie REJS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1" w:history="1">
        <w:r w:rsidRPr="007641AD">
          <w:rPr>
            <w:rStyle w:val="Hipercze"/>
            <w:rFonts w:ascii="Lato Light" w:hAnsi="Lato Light"/>
            <w:noProof/>
          </w:rPr>
          <w:t>1.4.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Harmonogram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2" w:history="1">
        <w:r w:rsidRPr="007641AD">
          <w:rPr>
            <w:rStyle w:val="Hipercze"/>
            <w:rFonts w:ascii="Lato Light" w:hAnsi="Lato Light"/>
            <w:noProof/>
          </w:rPr>
          <w:t>1.5.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Regulamin naboru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1"/>
        <w:tabs>
          <w:tab w:val="left" w:pos="44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3" w:history="1">
        <w:r w:rsidRPr="007641AD">
          <w:rPr>
            <w:rStyle w:val="Hipercze"/>
            <w:rFonts w:ascii="Lato Light" w:hAnsi="Lato Light"/>
            <w:noProof/>
          </w:rPr>
          <w:t>2.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PROCEDURA WNIOSKOWANIA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4" w:history="1">
        <w:r w:rsidRPr="007641AD">
          <w:rPr>
            <w:rStyle w:val="Hipercze"/>
            <w:rFonts w:ascii="Lato Light" w:hAnsi="Lato Light"/>
            <w:noProof/>
          </w:rPr>
          <w:t>2.1.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Uprawnieni Wnioskodawcy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5" w:history="1">
        <w:r w:rsidRPr="007641AD">
          <w:rPr>
            <w:rStyle w:val="Hipercze"/>
            <w:rFonts w:ascii="Lato Light" w:hAnsi="Lato Light"/>
            <w:noProof/>
          </w:rPr>
          <w:t>2.2.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Termin i forma składania wniosków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6" w:history="1">
        <w:r w:rsidRPr="007641AD">
          <w:rPr>
            <w:rStyle w:val="Hipercze"/>
            <w:rFonts w:ascii="Lato Light" w:hAnsi="Lato Light"/>
            <w:noProof/>
          </w:rPr>
          <w:t>2.3.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Informacje o wniosku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7" w:history="1">
        <w:r w:rsidRPr="007641AD">
          <w:rPr>
            <w:rStyle w:val="Hipercze"/>
            <w:rFonts w:ascii="Lato Light" w:hAnsi="Lato Light"/>
            <w:noProof/>
          </w:rPr>
          <w:t>2.4.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Lista wymaganych załączników do wniosku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8" w:history="1">
        <w:r w:rsidRPr="007641AD">
          <w:rPr>
            <w:rStyle w:val="Hipercze"/>
            <w:rFonts w:ascii="Lato Light" w:hAnsi="Lato Light"/>
            <w:noProof/>
          </w:rPr>
          <w:t>2.5.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Składanie wniosków w systemie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1"/>
        <w:tabs>
          <w:tab w:val="left" w:pos="44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79" w:history="1">
        <w:r w:rsidRPr="007641AD">
          <w:rPr>
            <w:rStyle w:val="Hipercze"/>
            <w:rFonts w:ascii="Lato Light" w:hAnsi="Lato Light"/>
            <w:noProof/>
          </w:rPr>
          <w:t>3.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PROCEDURA OCENY I WYBORU WNIOSKÓW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0" w:history="1">
        <w:r w:rsidRPr="007641AD">
          <w:rPr>
            <w:rStyle w:val="Hipercze"/>
            <w:rFonts w:ascii="Lato Light" w:hAnsi="Lato Light"/>
            <w:noProof/>
          </w:rPr>
          <w:t>3.1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Przebieg procesu oceny wniosków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1" w:history="1">
        <w:r w:rsidRPr="007641AD">
          <w:rPr>
            <w:rStyle w:val="Hipercze"/>
            <w:rFonts w:ascii="Lato Light" w:hAnsi="Lato Light"/>
            <w:noProof/>
          </w:rPr>
          <w:t>3.2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Ocena formalna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2" w:history="1">
        <w:r w:rsidRPr="007641AD">
          <w:rPr>
            <w:rStyle w:val="Hipercze"/>
            <w:rFonts w:ascii="Lato Light" w:hAnsi="Lato Light"/>
            <w:noProof/>
          </w:rPr>
          <w:t>3.3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Ocena merytoryczna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3" w:history="1">
        <w:r w:rsidRPr="007641AD">
          <w:rPr>
            <w:rStyle w:val="Hipercze"/>
            <w:rFonts w:ascii="Lato Light" w:hAnsi="Lato Light"/>
            <w:noProof/>
          </w:rPr>
          <w:t>3.4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Kryteria oceny merytorycznej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4" w:history="1">
        <w:r w:rsidRPr="007641AD">
          <w:rPr>
            <w:rStyle w:val="Hipercze"/>
            <w:rFonts w:ascii="Lato Light" w:hAnsi="Lato Light"/>
            <w:noProof/>
          </w:rPr>
          <w:t>3.5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Lista rankingowa i rozstrzygnięcie naboru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5" w:history="1">
        <w:r w:rsidRPr="007641AD">
          <w:rPr>
            <w:rStyle w:val="Hipercze"/>
            <w:rFonts w:ascii="Lato Light" w:hAnsi="Lato Light"/>
            <w:noProof/>
          </w:rPr>
          <w:t>3.6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Sposób publikowania informacji o wynikach naboru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6" w:history="1">
        <w:r w:rsidRPr="007641AD">
          <w:rPr>
            <w:rStyle w:val="Hipercze"/>
            <w:rFonts w:ascii="Lato Light" w:hAnsi="Lato Light"/>
            <w:noProof/>
          </w:rPr>
          <w:t>3.7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Procedura odwoławcza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1"/>
        <w:tabs>
          <w:tab w:val="left" w:pos="44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7" w:history="1">
        <w:r w:rsidRPr="007641AD">
          <w:rPr>
            <w:rStyle w:val="Hipercze"/>
            <w:rFonts w:ascii="Lato Light" w:hAnsi="Lato Light"/>
            <w:noProof/>
          </w:rPr>
          <w:t>4.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UMOWA STYPENDIALNA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1"/>
        <w:tabs>
          <w:tab w:val="left" w:pos="44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8" w:history="1">
        <w:r w:rsidRPr="007641AD">
          <w:rPr>
            <w:rStyle w:val="Hipercze"/>
            <w:rFonts w:ascii="Lato Light" w:hAnsi="Lato Light"/>
            <w:noProof/>
          </w:rPr>
          <w:t>5.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OBOWIĄZKI BENEFICJENTA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1"/>
        <w:tabs>
          <w:tab w:val="left" w:pos="44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89" w:history="1">
        <w:r w:rsidRPr="007641AD">
          <w:rPr>
            <w:rStyle w:val="Hipercze"/>
            <w:rFonts w:ascii="Lato Light" w:hAnsi="Lato Light"/>
            <w:noProof/>
          </w:rPr>
          <w:t>6.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ZASADY FINANSOWANIA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0" w:history="1">
        <w:r w:rsidRPr="007641AD">
          <w:rPr>
            <w:rStyle w:val="Hipercze"/>
            <w:rFonts w:ascii="Lato Light" w:hAnsi="Lato Light"/>
            <w:noProof/>
          </w:rPr>
          <w:t>6.1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Okres realizacji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1" w:history="1">
        <w:r w:rsidRPr="007641AD">
          <w:rPr>
            <w:rStyle w:val="Hipercze"/>
            <w:rFonts w:ascii="Lato Light" w:hAnsi="Lato Light"/>
            <w:noProof/>
          </w:rPr>
          <w:t>6.2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Budżet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2" w:history="1">
        <w:r w:rsidRPr="007641AD">
          <w:rPr>
            <w:rStyle w:val="Hipercze"/>
            <w:rFonts w:ascii="Lato Light" w:hAnsi="Lato Light"/>
            <w:noProof/>
          </w:rPr>
          <w:t>6.3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Koszty kwalifikowalne w projekcie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3" w:history="1">
        <w:r w:rsidRPr="007641AD">
          <w:rPr>
            <w:rStyle w:val="Hipercze"/>
            <w:rFonts w:ascii="Lato Light" w:hAnsi="Lato Light"/>
            <w:noProof/>
          </w:rPr>
          <w:t>6.4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Koszty niekwalifikowalne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4" w:history="1">
        <w:r w:rsidRPr="007641AD">
          <w:rPr>
            <w:rStyle w:val="Hipercze"/>
            <w:rFonts w:ascii="Lato Light" w:hAnsi="Lato Light"/>
            <w:noProof/>
          </w:rPr>
          <w:t>6.5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Tabela stawek kosztów podróży i ubezpieczenia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5" w:history="1">
        <w:r w:rsidRPr="007641AD">
          <w:rPr>
            <w:rStyle w:val="Hipercze"/>
            <w:rFonts w:ascii="Lato Light" w:hAnsi="Lato Light"/>
            <w:noProof/>
          </w:rPr>
          <w:t>6.6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Okres kwalifikowalności wydatków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6" w:history="1">
        <w:r w:rsidRPr="007641AD">
          <w:rPr>
            <w:rStyle w:val="Hipercze"/>
            <w:rFonts w:ascii="Lato Light" w:hAnsi="Lato Light"/>
            <w:noProof/>
          </w:rPr>
          <w:t>6.7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Zasady realizacji płatności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7" w:history="1">
        <w:r w:rsidRPr="007641AD">
          <w:rPr>
            <w:rStyle w:val="Hipercze"/>
            <w:rFonts w:ascii="Lato Light" w:hAnsi="Lato Light"/>
            <w:noProof/>
          </w:rPr>
          <w:t>6.8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Wstrzymanie stypendium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2"/>
        <w:tabs>
          <w:tab w:val="left" w:pos="88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8" w:history="1">
        <w:r w:rsidRPr="007641AD">
          <w:rPr>
            <w:rStyle w:val="Hipercze"/>
            <w:rFonts w:ascii="Lato Light" w:hAnsi="Lato Light"/>
            <w:noProof/>
          </w:rPr>
          <w:t>6.9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Rozwiązanie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1"/>
        <w:tabs>
          <w:tab w:val="left" w:pos="44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099" w:history="1">
        <w:r w:rsidRPr="007641AD">
          <w:rPr>
            <w:rStyle w:val="Hipercze"/>
            <w:rFonts w:ascii="Lato Light" w:hAnsi="Lato Light"/>
            <w:noProof/>
          </w:rPr>
          <w:t>7.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SKŁADANIE RAPORTÓW I ICH WERYFIKACJA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1"/>
        <w:tabs>
          <w:tab w:val="left" w:pos="44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100" w:history="1">
        <w:r w:rsidRPr="007641AD">
          <w:rPr>
            <w:rStyle w:val="Hipercze"/>
            <w:rFonts w:ascii="Lato Light" w:hAnsi="Lato Light"/>
            <w:noProof/>
          </w:rPr>
          <w:t>8.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EWALUACJA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1"/>
        <w:tabs>
          <w:tab w:val="left" w:pos="44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101" w:history="1">
        <w:r w:rsidRPr="007641AD">
          <w:rPr>
            <w:rStyle w:val="Hipercze"/>
            <w:rFonts w:ascii="Lato Light" w:hAnsi="Lato Light"/>
            <w:noProof/>
          </w:rPr>
          <w:t>9.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/>
            <w:noProof/>
          </w:rPr>
          <w:t>OCHRONA DANYCH OSOBOWYCH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846A8" w:rsidRPr="00317D88" w:rsidRDefault="000846A8">
      <w:pPr>
        <w:pStyle w:val="Spistreci1"/>
        <w:tabs>
          <w:tab w:val="left" w:pos="660"/>
          <w:tab w:val="right" w:leader="dot" w:pos="9056"/>
        </w:tabs>
        <w:rPr>
          <w:rFonts w:eastAsia="Times New Roman"/>
          <w:noProof/>
          <w:sz w:val="22"/>
          <w:szCs w:val="22"/>
          <w:lang w:eastAsia="pl-PL"/>
        </w:rPr>
      </w:pPr>
      <w:hyperlink w:anchor="_Toc507747102" w:history="1">
        <w:r w:rsidRPr="007641AD">
          <w:rPr>
            <w:rStyle w:val="Hipercze"/>
            <w:rFonts w:ascii="Lato Light" w:hAnsi="Lato Light" w:cs="Calibri"/>
            <w:noProof/>
          </w:rPr>
          <w:t>10.</w:t>
        </w:r>
        <w:r w:rsidRPr="00317D88">
          <w:rPr>
            <w:rFonts w:eastAsia="Times New Roman"/>
            <w:noProof/>
            <w:sz w:val="22"/>
            <w:szCs w:val="22"/>
            <w:lang w:eastAsia="pl-PL"/>
          </w:rPr>
          <w:tab/>
        </w:r>
        <w:r w:rsidRPr="007641AD">
          <w:rPr>
            <w:rStyle w:val="Hipercze"/>
            <w:rFonts w:ascii="Lato Light" w:hAnsi="Lato Light" w:cs="Calibri"/>
            <w:noProof/>
          </w:rPr>
          <w:t>KONTAKT Z NAWA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_Toc507747102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F0044" w:rsidRPr="00E9628D" w:rsidRDefault="00312655" w:rsidP="00DB29D2">
      <w:pPr>
        <w:rPr>
          <w:rFonts w:ascii="Lato Light" w:hAnsi="Lato Light" w:cs="Calibri"/>
        </w:rPr>
      </w:pPr>
      <w:r w:rsidRPr="00E9628D">
        <w:rPr>
          <w:rFonts w:ascii="Lato Light" w:hAnsi="Lato Light"/>
          <w:b/>
          <w:bCs/>
          <w:sz w:val="22"/>
          <w:szCs w:val="22"/>
        </w:rPr>
        <w:fldChar w:fldCharType="end"/>
      </w:r>
      <w:r w:rsidR="00646643" w:rsidRPr="00E9628D">
        <w:rPr>
          <w:rFonts w:ascii="Lato Light" w:hAnsi="Lato Light" w:cs="Calibri"/>
        </w:rPr>
        <w:br w:type="page"/>
      </w:r>
    </w:p>
    <w:p w:rsidR="00EA4529" w:rsidRPr="00E9628D" w:rsidRDefault="00EA4529" w:rsidP="00DB5F1F">
      <w:pPr>
        <w:pStyle w:val="Nagwek1"/>
        <w:numPr>
          <w:ilvl w:val="0"/>
          <w:numId w:val="7"/>
        </w:numPr>
        <w:rPr>
          <w:rFonts w:ascii="Lato Light" w:hAnsi="Lato Light"/>
          <w:sz w:val="22"/>
          <w:szCs w:val="22"/>
        </w:rPr>
      </w:pPr>
      <w:bookmarkStart w:id="0" w:name="_Toc502698483"/>
      <w:bookmarkStart w:id="1" w:name="_Toc507747067"/>
      <w:r w:rsidRPr="00E9628D">
        <w:rPr>
          <w:rFonts w:ascii="Lato Light" w:hAnsi="Lato Light"/>
          <w:sz w:val="22"/>
          <w:szCs w:val="22"/>
        </w:rPr>
        <w:t>OGÓLNE INFORMACJE O PROGRAMIE</w:t>
      </w:r>
      <w:bookmarkEnd w:id="0"/>
      <w:bookmarkEnd w:id="1"/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1B323D" w:rsidRDefault="00DE4168" w:rsidP="00DB5F1F">
      <w:pPr>
        <w:pStyle w:val="Nagwek2"/>
        <w:numPr>
          <w:ilvl w:val="1"/>
          <w:numId w:val="8"/>
        </w:numPr>
        <w:rPr>
          <w:rFonts w:ascii="Lato Light" w:hAnsi="Lato Light" w:cs="Calibri"/>
          <w:sz w:val="22"/>
          <w:szCs w:val="22"/>
        </w:rPr>
      </w:pPr>
      <w:bookmarkStart w:id="2" w:name="_Toc507747068"/>
      <w:r>
        <w:rPr>
          <w:rFonts w:ascii="Lato Light" w:hAnsi="Lato Light" w:cs="Calibri"/>
          <w:sz w:val="22"/>
          <w:szCs w:val="22"/>
        </w:rPr>
        <w:t>Główny c</w:t>
      </w:r>
      <w:r w:rsidR="001B323D">
        <w:rPr>
          <w:rFonts w:ascii="Lato Light" w:hAnsi="Lato Light" w:cs="Calibri"/>
          <w:sz w:val="22"/>
          <w:szCs w:val="22"/>
        </w:rPr>
        <w:t>el programu</w:t>
      </w:r>
      <w:r w:rsidR="00A61D68">
        <w:rPr>
          <w:rFonts w:ascii="Lato Light" w:hAnsi="Lato Light" w:cs="Calibri"/>
          <w:sz w:val="22"/>
          <w:szCs w:val="22"/>
        </w:rPr>
        <w:t xml:space="preserve"> REJS</w:t>
      </w:r>
      <w:bookmarkEnd w:id="2"/>
    </w:p>
    <w:p w:rsidR="001B323D" w:rsidRDefault="001B323D" w:rsidP="001B323D">
      <w:pPr>
        <w:pStyle w:val="Nagwek2"/>
        <w:ind w:left="360"/>
        <w:rPr>
          <w:rFonts w:ascii="Lato Light" w:hAnsi="Lato Light" w:cs="Calibri"/>
          <w:sz w:val="22"/>
          <w:szCs w:val="22"/>
        </w:rPr>
      </w:pPr>
    </w:p>
    <w:p w:rsidR="007120DF" w:rsidRPr="00D84FC1" w:rsidRDefault="00E524C9" w:rsidP="005C00EB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D84FC1">
        <w:rPr>
          <w:rFonts w:ascii="Lato Light" w:hAnsi="Lato Light" w:cs="Calibri"/>
          <w:sz w:val="22"/>
          <w:szCs w:val="22"/>
        </w:rPr>
        <w:t xml:space="preserve">Celem </w:t>
      </w:r>
      <w:r w:rsidR="000846A8">
        <w:rPr>
          <w:rFonts w:ascii="Lato Light" w:hAnsi="Lato Light" w:cs="Calibri"/>
          <w:sz w:val="22"/>
          <w:szCs w:val="22"/>
        </w:rPr>
        <w:t>p</w:t>
      </w:r>
      <w:r w:rsidRPr="00D84FC1">
        <w:rPr>
          <w:rFonts w:ascii="Lato Light" w:hAnsi="Lato Light" w:cs="Calibri"/>
          <w:sz w:val="22"/>
          <w:szCs w:val="22"/>
        </w:rPr>
        <w:t xml:space="preserve">rogramu jest </w:t>
      </w:r>
      <w:r w:rsidR="000A5AB7" w:rsidRPr="00D84FC1">
        <w:rPr>
          <w:rFonts w:ascii="Lato Light" w:hAnsi="Lato Light" w:cs="Calibri"/>
          <w:sz w:val="22"/>
          <w:szCs w:val="22"/>
        </w:rPr>
        <w:t xml:space="preserve">zwiększenie mobilności międzynarodowej naukowców </w:t>
      </w:r>
      <w:r w:rsidR="00CE58E7">
        <w:rPr>
          <w:rFonts w:ascii="Lato Light" w:hAnsi="Lato Light" w:cs="Calibri"/>
          <w:sz w:val="22"/>
          <w:szCs w:val="22"/>
        </w:rPr>
        <w:t xml:space="preserve">i nauczycieli akademickich </w:t>
      </w:r>
      <w:r w:rsidR="000A5AB7" w:rsidRPr="00D84FC1">
        <w:rPr>
          <w:rFonts w:ascii="Lato Light" w:hAnsi="Lato Light" w:cs="Calibri"/>
          <w:sz w:val="22"/>
          <w:szCs w:val="22"/>
        </w:rPr>
        <w:t xml:space="preserve">zatrudnionych w polskich </w:t>
      </w:r>
      <w:r w:rsidR="00EF6D3A" w:rsidRPr="00D84FC1">
        <w:rPr>
          <w:rFonts w:ascii="Lato Light" w:hAnsi="Lato Light" w:cs="Calibri"/>
          <w:sz w:val="22"/>
          <w:szCs w:val="22"/>
        </w:rPr>
        <w:t xml:space="preserve">uczelniach oraz jednostkach naukowych poprzez umożliwienie im </w:t>
      </w:r>
      <w:r w:rsidR="000846A8">
        <w:rPr>
          <w:rFonts w:ascii="Lato Light" w:hAnsi="Lato Light" w:cs="Calibri"/>
          <w:sz w:val="22"/>
          <w:szCs w:val="22"/>
        </w:rPr>
        <w:t xml:space="preserve">prowadzenia </w:t>
      </w:r>
      <w:r w:rsidR="00BA0BF5" w:rsidRPr="00BA0BF5">
        <w:rPr>
          <w:rFonts w:ascii="Lato Light" w:hAnsi="Lato Light" w:cs="Calibri"/>
          <w:sz w:val="22"/>
          <w:szCs w:val="22"/>
        </w:rPr>
        <w:t xml:space="preserve">badaniach naukowych </w:t>
      </w:r>
      <w:r w:rsidR="00BA0BF5">
        <w:rPr>
          <w:rFonts w:ascii="Lato Light" w:hAnsi="Lato Light" w:cs="Calibri"/>
          <w:sz w:val="22"/>
          <w:szCs w:val="22"/>
        </w:rPr>
        <w:t xml:space="preserve">lub zajęć dydaktycznych </w:t>
      </w:r>
      <w:r w:rsidR="00BA0BF5" w:rsidRPr="00BA0BF5">
        <w:rPr>
          <w:rFonts w:ascii="Lato Light" w:hAnsi="Lato Light" w:cs="Calibri"/>
          <w:sz w:val="22"/>
          <w:szCs w:val="22"/>
        </w:rPr>
        <w:t>w</w:t>
      </w:r>
      <w:r w:rsidR="00BA0BF5">
        <w:rPr>
          <w:rFonts w:ascii="Lato Light" w:hAnsi="Lato Light" w:cs="Calibri"/>
          <w:sz w:val="22"/>
          <w:szCs w:val="22"/>
        </w:rPr>
        <w:t> </w:t>
      </w:r>
      <w:r w:rsidR="00BA0BF5" w:rsidRPr="00BA0BF5">
        <w:rPr>
          <w:rFonts w:ascii="Lato Light" w:hAnsi="Lato Light" w:cs="Calibri"/>
          <w:sz w:val="22"/>
          <w:szCs w:val="22"/>
        </w:rPr>
        <w:t xml:space="preserve">renomowanych zagranicznych ośrodkach </w:t>
      </w:r>
      <w:r w:rsidR="00971022" w:rsidRPr="00D84FC1">
        <w:rPr>
          <w:rFonts w:ascii="Lato Light" w:hAnsi="Lato Light" w:cs="Calibri"/>
          <w:sz w:val="22"/>
          <w:szCs w:val="22"/>
        </w:rPr>
        <w:t>na całym świecie</w:t>
      </w:r>
      <w:r w:rsidR="00CE58E7">
        <w:rPr>
          <w:rFonts w:ascii="Lato Light" w:hAnsi="Lato Light" w:cs="Calibri"/>
          <w:sz w:val="22"/>
          <w:szCs w:val="22"/>
        </w:rPr>
        <w:t>.</w:t>
      </w:r>
      <w:r w:rsidR="00971022" w:rsidRPr="00D84FC1">
        <w:rPr>
          <w:rFonts w:ascii="Lato Light" w:hAnsi="Lato Light" w:cs="Calibri"/>
          <w:sz w:val="22"/>
          <w:szCs w:val="22"/>
        </w:rPr>
        <w:t xml:space="preserve"> </w:t>
      </w:r>
      <w:r w:rsidR="00CE58E7" w:rsidRPr="001A7DB5">
        <w:rPr>
          <w:rFonts w:ascii="Lato Light" w:hAnsi="Lato Light" w:cs="Calibri"/>
          <w:b/>
          <w:sz w:val="22"/>
          <w:szCs w:val="22"/>
        </w:rPr>
        <w:t>W</w:t>
      </w:r>
      <w:r w:rsidR="000E208C" w:rsidRPr="001A7DB5">
        <w:rPr>
          <w:rFonts w:ascii="Lato Light" w:hAnsi="Lato Light" w:cs="Calibri"/>
          <w:b/>
          <w:sz w:val="22"/>
          <w:szCs w:val="22"/>
        </w:rPr>
        <w:t>yjazdy</w:t>
      </w:r>
      <w:r w:rsidR="00CE58E7" w:rsidRPr="001A7DB5">
        <w:rPr>
          <w:rFonts w:ascii="Lato Light" w:hAnsi="Lato Light" w:cs="Calibri"/>
          <w:b/>
          <w:sz w:val="22"/>
          <w:szCs w:val="22"/>
        </w:rPr>
        <w:t xml:space="preserve"> trwające od 1 do 12 miesięcy</w:t>
      </w:r>
      <w:r w:rsidR="000E208C" w:rsidRPr="001A7DB5">
        <w:rPr>
          <w:rFonts w:ascii="Lato Light" w:hAnsi="Lato Light" w:cs="Calibri"/>
          <w:b/>
          <w:sz w:val="22"/>
          <w:szCs w:val="22"/>
        </w:rPr>
        <w:t xml:space="preserve"> </w:t>
      </w:r>
      <w:r w:rsidR="000E208C" w:rsidRPr="00D84FC1">
        <w:rPr>
          <w:rFonts w:ascii="Lato Light" w:hAnsi="Lato Light" w:cs="Calibri"/>
          <w:sz w:val="22"/>
          <w:szCs w:val="22"/>
        </w:rPr>
        <w:t xml:space="preserve">pozwolą </w:t>
      </w:r>
      <w:r w:rsidR="00EC18FF">
        <w:rPr>
          <w:rFonts w:ascii="Lato Light" w:hAnsi="Lato Light" w:cs="Calibri"/>
          <w:sz w:val="22"/>
          <w:szCs w:val="22"/>
        </w:rPr>
        <w:t>im</w:t>
      </w:r>
      <w:r w:rsidR="000E208C" w:rsidRPr="00D84FC1">
        <w:rPr>
          <w:rFonts w:ascii="Lato Light" w:hAnsi="Lato Light" w:cs="Calibri"/>
          <w:sz w:val="22"/>
          <w:szCs w:val="22"/>
        </w:rPr>
        <w:t xml:space="preserve"> </w:t>
      </w:r>
      <w:r w:rsidR="00BA0BF5">
        <w:rPr>
          <w:rFonts w:ascii="Lato Light" w:hAnsi="Lato Light" w:cs="Calibri"/>
          <w:sz w:val="22"/>
          <w:szCs w:val="22"/>
        </w:rPr>
        <w:t xml:space="preserve">na pobyt w </w:t>
      </w:r>
      <w:r w:rsidR="000422B5">
        <w:rPr>
          <w:rFonts w:ascii="Lato Light" w:hAnsi="Lato Light" w:cs="Calibri"/>
          <w:sz w:val="22"/>
          <w:szCs w:val="22"/>
        </w:rPr>
        <w:t>uznany</w:t>
      </w:r>
      <w:r w:rsidR="00BA0BF5">
        <w:rPr>
          <w:rFonts w:ascii="Lato Light" w:hAnsi="Lato Light" w:cs="Calibri"/>
          <w:sz w:val="22"/>
          <w:szCs w:val="22"/>
        </w:rPr>
        <w:t xml:space="preserve">ch ośrodkach naukowych, nawiązanie z nimi długofalowej współpracy oraz na realizację projektów </w:t>
      </w:r>
      <w:r w:rsidR="006810CA">
        <w:rPr>
          <w:rFonts w:ascii="Lato Light" w:hAnsi="Lato Light" w:cs="Calibri"/>
          <w:sz w:val="22"/>
          <w:szCs w:val="22"/>
        </w:rPr>
        <w:t xml:space="preserve">wspólnie </w:t>
      </w:r>
      <w:r w:rsidR="00BA0BF5">
        <w:rPr>
          <w:rFonts w:ascii="Lato Light" w:hAnsi="Lato Light" w:cs="Calibri"/>
          <w:sz w:val="22"/>
          <w:szCs w:val="22"/>
        </w:rPr>
        <w:t>z wybitnymi</w:t>
      </w:r>
      <w:r w:rsidR="000422B5">
        <w:rPr>
          <w:rFonts w:ascii="Lato Light" w:hAnsi="Lato Light" w:cs="Calibri"/>
          <w:sz w:val="22"/>
          <w:szCs w:val="22"/>
        </w:rPr>
        <w:t xml:space="preserve"> naukowcami z </w:t>
      </w:r>
      <w:r w:rsidR="00EA45B9" w:rsidRPr="00D84FC1">
        <w:rPr>
          <w:rFonts w:ascii="Lato Light" w:hAnsi="Lato Light" w:cs="Calibri"/>
          <w:sz w:val="22"/>
          <w:szCs w:val="22"/>
        </w:rPr>
        <w:t>zagranicy.</w:t>
      </w:r>
    </w:p>
    <w:p w:rsidR="00680BA5" w:rsidRPr="00680BA5" w:rsidRDefault="00680BA5" w:rsidP="005C00EB">
      <w:pPr>
        <w:ind w:left="284"/>
        <w:jc w:val="both"/>
      </w:pPr>
    </w:p>
    <w:p w:rsidR="00680BA5" w:rsidRDefault="00680BA5" w:rsidP="005C00EB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680BA5">
        <w:rPr>
          <w:rFonts w:ascii="Lato Light" w:hAnsi="Lato Light" w:cs="Calibri"/>
          <w:sz w:val="22"/>
          <w:szCs w:val="22"/>
        </w:rPr>
        <w:t xml:space="preserve">Program zapewnia finansowanie </w:t>
      </w:r>
      <w:r w:rsidR="00166D70">
        <w:rPr>
          <w:rFonts w:ascii="Lato Light" w:hAnsi="Lato Light" w:cs="Calibri"/>
          <w:sz w:val="22"/>
          <w:szCs w:val="22"/>
        </w:rPr>
        <w:t xml:space="preserve">stypendium związanego z </w:t>
      </w:r>
      <w:r w:rsidRPr="00680BA5">
        <w:rPr>
          <w:rFonts w:ascii="Lato Light" w:hAnsi="Lato Light" w:cs="Calibri"/>
          <w:sz w:val="22"/>
          <w:szCs w:val="22"/>
        </w:rPr>
        <w:t>pobyt</w:t>
      </w:r>
      <w:r w:rsidR="00166D70">
        <w:rPr>
          <w:rFonts w:ascii="Lato Light" w:hAnsi="Lato Light" w:cs="Calibri"/>
          <w:sz w:val="22"/>
          <w:szCs w:val="22"/>
        </w:rPr>
        <w:t>em</w:t>
      </w:r>
      <w:r w:rsidRPr="00680BA5">
        <w:rPr>
          <w:rFonts w:ascii="Lato Light" w:hAnsi="Lato Light" w:cs="Calibri"/>
          <w:sz w:val="22"/>
          <w:szCs w:val="22"/>
        </w:rPr>
        <w:t xml:space="preserve"> </w:t>
      </w:r>
      <w:r w:rsidR="00166D70">
        <w:rPr>
          <w:rFonts w:ascii="Lato Light" w:hAnsi="Lato Light" w:cs="Calibri"/>
          <w:sz w:val="22"/>
          <w:szCs w:val="22"/>
        </w:rPr>
        <w:t>naukowca</w:t>
      </w:r>
      <w:r w:rsidRPr="00680BA5">
        <w:rPr>
          <w:rFonts w:ascii="Lato Light" w:hAnsi="Lato Light" w:cs="Calibri"/>
          <w:sz w:val="22"/>
          <w:szCs w:val="22"/>
        </w:rPr>
        <w:t xml:space="preserve"> </w:t>
      </w:r>
      <w:r w:rsidR="00166D70">
        <w:rPr>
          <w:rFonts w:ascii="Lato Light" w:hAnsi="Lato Light" w:cs="Calibri"/>
          <w:sz w:val="22"/>
          <w:szCs w:val="22"/>
        </w:rPr>
        <w:t xml:space="preserve">oraz jego małżonka i niepełnoletnich dzieci </w:t>
      </w:r>
      <w:r w:rsidRPr="00680BA5">
        <w:rPr>
          <w:rFonts w:ascii="Lato Light" w:hAnsi="Lato Light" w:cs="Calibri"/>
          <w:sz w:val="22"/>
          <w:szCs w:val="22"/>
        </w:rPr>
        <w:t xml:space="preserve">w </w:t>
      </w:r>
      <w:r w:rsidR="000422B5">
        <w:rPr>
          <w:rFonts w:ascii="Lato Light" w:hAnsi="Lato Light" w:cs="Calibri"/>
          <w:sz w:val="22"/>
          <w:szCs w:val="22"/>
        </w:rPr>
        <w:t xml:space="preserve">zagranicznym </w:t>
      </w:r>
      <w:r w:rsidR="00166D70">
        <w:rPr>
          <w:rFonts w:ascii="Lato Light" w:hAnsi="Lato Light" w:cs="Calibri"/>
          <w:sz w:val="22"/>
          <w:szCs w:val="22"/>
        </w:rPr>
        <w:t xml:space="preserve">ośrodku </w:t>
      </w:r>
      <w:r w:rsidR="007C423D">
        <w:rPr>
          <w:rFonts w:ascii="Lato Light" w:hAnsi="Lato Light" w:cs="Calibri"/>
          <w:sz w:val="22"/>
          <w:szCs w:val="22"/>
        </w:rPr>
        <w:t>goszczącym</w:t>
      </w:r>
      <w:r w:rsidR="00A94012">
        <w:rPr>
          <w:rFonts w:ascii="Lato Light" w:hAnsi="Lato Light" w:cs="Calibri"/>
          <w:sz w:val="22"/>
          <w:szCs w:val="22"/>
        </w:rPr>
        <w:t xml:space="preserve"> oraz</w:t>
      </w:r>
      <w:r w:rsidRPr="00680BA5">
        <w:rPr>
          <w:rFonts w:ascii="Lato Light" w:hAnsi="Lato Light" w:cs="Calibri"/>
          <w:sz w:val="22"/>
          <w:szCs w:val="22"/>
        </w:rPr>
        <w:t xml:space="preserve"> podróży między miejscem zamieszkania uczestnika programu a miejscowością, w której znajduje się </w:t>
      </w:r>
      <w:r w:rsidR="007C423D">
        <w:rPr>
          <w:rFonts w:ascii="Lato Light" w:hAnsi="Lato Light" w:cs="Calibri"/>
          <w:sz w:val="22"/>
          <w:szCs w:val="22"/>
        </w:rPr>
        <w:t xml:space="preserve">ten </w:t>
      </w:r>
      <w:r w:rsidRPr="00680BA5">
        <w:rPr>
          <w:rFonts w:ascii="Lato Light" w:hAnsi="Lato Light" w:cs="Calibri"/>
          <w:sz w:val="22"/>
          <w:szCs w:val="22"/>
        </w:rPr>
        <w:t>ośrodek.</w:t>
      </w:r>
    </w:p>
    <w:p w:rsidR="00DE4168" w:rsidRDefault="00DE4168" w:rsidP="005C00EB">
      <w:pPr>
        <w:ind w:left="284"/>
        <w:jc w:val="both"/>
        <w:rPr>
          <w:rFonts w:ascii="Lato Light" w:hAnsi="Lato Light" w:cs="Calibri"/>
          <w:sz w:val="22"/>
          <w:szCs w:val="22"/>
        </w:rPr>
      </w:pPr>
    </w:p>
    <w:p w:rsidR="000846A8" w:rsidRDefault="000846A8" w:rsidP="000846A8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 xml:space="preserve">Wnioskodawcami w programie są </w:t>
      </w:r>
      <w:r w:rsidRPr="001A7DB5">
        <w:rPr>
          <w:rFonts w:ascii="Lato Light" w:hAnsi="Lato Light" w:cs="Calibri"/>
          <w:b/>
          <w:sz w:val="22"/>
          <w:szCs w:val="22"/>
        </w:rPr>
        <w:t>indywidualni pracownicy naukowi oraz nauczyciele akademiccy, posiadający co najmniej stopień naukowy doktora</w:t>
      </w:r>
      <w:r>
        <w:rPr>
          <w:rFonts w:ascii="Lato Light" w:hAnsi="Lato Light" w:cs="Calibri"/>
          <w:sz w:val="22"/>
          <w:szCs w:val="22"/>
        </w:rPr>
        <w:t>, zatrudnieni w polskich uczelniach</w:t>
      </w:r>
      <w:r w:rsidR="00F121A4">
        <w:rPr>
          <w:rFonts w:ascii="Lato Light" w:hAnsi="Lato Light" w:cs="Calibri"/>
          <w:sz w:val="22"/>
          <w:szCs w:val="22"/>
        </w:rPr>
        <w:t xml:space="preserve"> </w:t>
      </w:r>
      <w:r>
        <w:rPr>
          <w:rFonts w:ascii="Lato Light" w:hAnsi="Lato Light" w:cs="Calibri"/>
          <w:sz w:val="22"/>
          <w:szCs w:val="22"/>
        </w:rPr>
        <w:t xml:space="preserve">lub jednostkach naukowych. </w:t>
      </w:r>
    </w:p>
    <w:p w:rsidR="000846A8" w:rsidRDefault="000846A8" w:rsidP="005C00EB">
      <w:pPr>
        <w:ind w:left="284"/>
        <w:jc w:val="both"/>
        <w:rPr>
          <w:rFonts w:ascii="Lato Light" w:hAnsi="Lato Light" w:cs="Calibri"/>
          <w:sz w:val="22"/>
          <w:szCs w:val="22"/>
        </w:rPr>
      </w:pPr>
    </w:p>
    <w:p w:rsidR="000846A8" w:rsidRDefault="000846A8" w:rsidP="005C00EB">
      <w:pPr>
        <w:ind w:left="284"/>
        <w:jc w:val="both"/>
        <w:rPr>
          <w:rFonts w:ascii="Lato Light" w:hAnsi="Lato Light" w:cs="Calibri"/>
          <w:sz w:val="22"/>
          <w:szCs w:val="22"/>
        </w:rPr>
      </w:pPr>
    </w:p>
    <w:p w:rsidR="00DE4168" w:rsidRDefault="00DE4168" w:rsidP="00DE4168">
      <w:pPr>
        <w:pStyle w:val="Nagwek2"/>
        <w:numPr>
          <w:ilvl w:val="1"/>
          <w:numId w:val="8"/>
        </w:numPr>
        <w:rPr>
          <w:rFonts w:ascii="Lato Light" w:hAnsi="Lato Light" w:cs="Calibri"/>
          <w:sz w:val="22"/>
          <w:szCs w:val="22"/>
        </w:rPr>
      </w:pPr>
      <w:bookmarkStart w:id="3" w:name="_Toc507747069"/>
      <w:r>
        <w:rPr>
          <w:rFonts w:ascii="Lato Light" w:hAnsi="Lato Light" w:cs="Calibri"/>
          <w:sz w:val="22"/>
          <w:szCs w:val="22"/>
        </w:rPr>
        <w:t>Cele szczegółowe</w:t>
      </w:r>
      <w:bookmarkEnd w:id="3"/>
    </w:p>
    <w:p w:rsidR="00DE4168" w:rsidRDefault="00DE4168" w:rsidP="00DE4168"/>
    <w:p w:rsidR="00DE4168" w:rsidRDefault="00DE4168" w:rsidP="00DE4168">
      <w:pPr>
        <w:ind w:left="284"/>
        <w:jc w:val="both"/>
        <w:rPr>
          <w:rFonts w:ascii="Lato Light" w:hAnsi="Lato Light"/>
          <w:sz w:val="22"/>
          <w:szCs w:val="22"/>
        </w:rPr>
      </w:pPr>
      <w:r w:rsidRPr="00680BA5">
        <w:rPr>
          <w:rFonts w:ascii="Lato Light" w:hAnsi="Lato Light"/>
          <w:sz w:val="22"/>
          <w:szCs w:val="22"/>
        </w:rPr>
        <w:t xml:space="preserve">W ramach </w:t>
      </w:r>
      <w:r>
        <w:rPr>
          <w:rFonts w:ascii="Lato Light" w:hAnsi="Lato Light"/>
          <w:sz w:val="22"/>
          <w:szCs w:val="22"/>
        </w:rPr>
        <w:t>programu uprawnione są wyjazdy, których celem jest:</w:t>
      </w:r>
    </w:p>
    <w:p w:rsidR="00DE4168" w:rsidRDefault="00DE4168" w:rsidP="00DE4168">
      <w:pPr>
        <w:ind w:left="284"/>
        <w:jc w:val="both"/>
        <w:rPr>
          <w:rFonts w:ascii="Lato Light" w:hAnsi="Lato Light"/>
          <w:sz w:val="22"/>
          <w:szCs w:val="22"/>
        </w:rPr>
      </w:pPr>
    </w:p>
    <w:p w:rsidR="00DE4168" w:rsidRDefault="00DE4168" w:rsidP="00DE4168">
      <w:pPr>
        <w:numPr>
          <w:ilvl w:val="0"/>
          <w:numId w:val="13"/>
        </w:num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prowadzenie badań naukowych lub prac rozwojowych, uczestnictwo w projekcie badawczym, innowacyjnym, wdrożeniowym;</w:t>
      </w:r>
    </w:p>
    <w:p w:rsidR="00DE4168" w:rsidRDefault="00DE4168" w:rsidP="00DE4168">
      <w:pPr>
        <w:numPr>
          <w:ilvl w:val="0"/>
          <w:numId w:val="13"/>
        </w:num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pozyskanie materiałów do pra</w:t>
      </w:r>
      <w:r w:rsidR="00831D11">
        <w:rPr>
          <w:rFonts w:ascii="Lato Light" w:hAnsi="Lato Light"/>
          <w:sz w:val="22"/>
          <w:szCs w:val="22"/>
        </w:rPr>
        <w:t>cy naukowej</w:t>
      </w:r>
      <w:r>
        <w:rPr>
          <w:rFonts w:ascii="Lato Light" w:hAnsi="Lato Light"/>
          <w:sz w:val="22"/>
          <w:szCs w:val="22"/>
        </w:rPr>
        <w:t>;</w:t>
      </w:r>
    </w:p>
    <w:p w:rsidR="00DE4168" w:rsidRDefault="00DE4168" w:rsidP="00DE4168">
      <w:pPr>
        <w:numPr>
          <w:ilvl w:val="0"/>
          <w:numId w:val="13"/>
        </w:num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prowadzenie w ośrodku goszczącym zajęć dydaktycznych; </w:t>
      </w:r>
    </w:p>
    <w:p w:rsidR="00DE4168" w:rsidRDefault="00DE4168" w:rsidP="00DE4168">
      <w:pPr>
        <w:numPr>
          <w:ilvl w:val="0"/>
          <w:numId w:val="13"/>
        </w:num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odbycie stażu naukowego;</w:t>
      </w:r>
    </w:p>
    <w:p w:rsidR="00DE4168" w:rsidRPr="00680BA5" w:rsidRDefault="00DE4168" w:rsidP="00DE4168">
      <w:pPr>
        <w:numPr>
          <w:ilvl w:val="0"/>
          <w:numId w:val="13"/>
        </w:num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inne formy aktywności naukowej</w:t>
      </w:r>
      <w:r w:rsidR="00247D5C">
        <w:rPr>
          <w:rFonts w:ascii="Lato Light" w:hAnsi="Lato Light"/>
          <w:sz w:val="22"/>
          <w:szCs w:val="22"/>
        </w:rPr>
        <w:t xml:space="preserve"> lub akademickiej</w:t>
      </w:r>
      <w:r>
        <w:rPr>
          <w:rFonts w:ascii="Lato Light" w:hAnsi="Lato Light"/>
          <w:sz w:val="22"/>
          <w:szCs w:val="22"/>
        </w:rPr>
        <w:t>.</w:t>
      </w:r>
    </w:p>
    <w:p w:rsidR="00DE4168" w:rsidRDefault="00DE4168" w:rsidP="00DE4168">
      <w:pPr>
        <w:rPr>
          <w:rFonts w:ascii="Lato Light" w:hAnsi="Lato Light" w:cs="Calibri"/>
          <w:sz w:val="22"/>
          <w:szCs w:val="22"/>
        </w:rPr>
      </w:pPr>
    </w:p>
    <w:p w:rsidR="00DE4168" w:rsidRDefault="00DE4168" w:rsidP="00DE4168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6A4EFB">
        <w:rPr>
          <w:rFonts w:ascii="Lato Light" w:hAnsi="Lato Light" w:cs="Calibri"/>
          <w:sz w:val="22"/>
          <w:szCs w:val="22"/>
        </w:rPr>
        <w:t xml:space="preserve">We wniosku </w:t>
      </w:r>
      <w:r>
        <w:rPr>
          <w:rFonts w:ascii="Lato Light" w:hAnsi="Lato Light" w:cs="Calibri"/>
          <w:sz w:val="22"/>
          <w:szCs w:val="22"/>
        </w:rPr>
        <w:t xml:space="preserve">Wnioskodawca przedstawia projekt obejmujący jedno lub więcej wskazanych powyżej działań, które zamierza </w:t>
      </w:r>
      <w:r w:rsidR="00754553">
        <w:rPr>
          <w:rFonts w:ascii="Lato Light" w:hAnsi="Lato Light" w:cs="Calibri"/>
          <w:sz w:val="22"/>
          <w:szCs w:val="22"/>
        </w:rPr>
        <w:t>z</w:t>
      </w:r>
      <w:r>
        <w:rPr>
          <w:rFonts w:ascii="Lato Light" w:hAnsi="Lato Light" w:cs="Calibri"/>
          <w:sz w:val="22"/>
          <w:szCs w:val="22"/>
        </w:rPr>
        <w:t>realizować w zagranicznym ośrodku goszczącym, wskazując ich cele, znaczenie dla rozwoju jego kariery naukowej oraz uzasadniając wybór ośrodka goszczącego dla planowanych działań. Wnioskodawca załącza także list intencyjny</w:t>
      </w:r>
      <w:r w:rsidR="00B20B5B">
        <w:rPr>
          <w:rFonts w:ascii="Lato Light" w:hAnsi="Lato Light" w:cs="Calibri"/>
          <w:sz w:val="22"/>
          <w:szCs w:val="22"/>
        </w:rPr>
        <w:t xml:space="preserve"> </w:t>
      </w:r>
      <w:r w:rsidRPr="00F973DA">
        <w:rPr>
          <w:rFonts w:ascii="Lato Light" w:hAnsi="Lato Light" w:cs="Calibri"/>
          <w:sz w:val="22"/>
          <w:szCs w:val="22"/>
        </w:rPr>
        <w:t>potwierdzający wolę podjęcia współpracy i przyjęcia stypendysty NAWA oraz</w:t>
      </w:r>
      <w:r w:rsidR="002235CC" w:rsidRPr="00F973DA">
        <w:rPr>
          <w:rFonts w:ascii="Lato Light" w:hAnsi="Lato Light" w:cs="Calibri"/>
          <w:sz w:val="22"/>
          <w:szCs w:val="22"/>
        </w:rPr>
        <w:t xml:space="preserve"> – jeśli wynika to z charakteru projektu – </w:t>
      </w:r>
      <w:r w:rsidRPr="00F973DA">
        <w:rPr>
          <w:rFonts w:ascii="Lato Light" w:hAnsi="Lato Light" w:cs="Calibri"/>
          <w:sz w:val="22"/>
          <w:szCs w:val="22"/>
        </w:rPr>
        <w:t>włączenia go w prace prowadzone przez ten ośrodek.</w:t>
      </w:r>
      <w:r>
        <w:rPr>
          <w:rFonts w:ascii="Lato Light" w:hAnsi="Lato Light" w:cs="Calibri"/>
          <w:sz w:val="22"/>
          <w:szCs w:val="22"/>
        </w:rPr>
        <w:t xml:space="preserve"> </w:t>
      </w:r>
    </w:p>
    <w:p w:rsidR="005F3140" w:rsidRPr="00E9628D" w:rsidRDefault="005F3140" w:rsidP="009E6405">
      <w:pPr>
        <w:jc w:val="both"/>
        <w:rPr>
          <w:rFonts w:ascii="Lato Light" w:hAnsi="Lato Light" w:cs="Calibri"/>
          <w:sz w:val="22"/>
          <w:szCs w:val="22"/>
        </w:rPr>
      </w:pPr>
    </w:p>
    <w:p w:rsidR="003248CB" w:rsidRPr="00E9628D" w:rsidRDefault="005C562E" w:rsidP="00DB5F1F">
      <w:pPr>
        <w:pStyle w:val="Nagwek2"/>
        <w:numPr>
          <w:ilvl w:val="1"/>
          <w:numId w:val="8"/>
        </w:numPr>
        <w:rPr>
          <w:rFonts w:ascii="Lato Light" w:hAnsi="Lato Light"/>
          <w:sz w:val="22"/>
          <w:szCs w:val="22"/>
        </w:rPr>
      </w:pPr>
      <w:bookmarkStart w:id="4" w:name="_Toc502764039"/>
      <w:bookmarkStart w:id="5" w:name="_Toc507747070"/>
      <w:r>
        <w:rPr>
          <w:rFonts w:ascii="Lato Light" w:hAnsi="Lato Light"/>
          <w:sz w:val="22"/>
          <w:szCs w:val="22"/>
        </w:rPr>
        <w:t xml:space="preserve">Podstawowe terminy i skróty </w:t>
      </w:r>
      <w:bookmarkEnd w:id="4"/>
      <w:r>
        <w:rPr>
          <w:rFonts w:ascii="Lato Light" w:hAnsi="Lato Light"/>
          <w:sz w:val="22"/>
          <w:szCs w:val="22"/>
        </w:rPr>
        <w:t>w programie REJS</w:t>
      </w:r>
      <w:bookmarkEnd w:id="5"/>
    </w:p>
    <w:p w:rsidR="003248CB" w:rsidRPr="00E9628D" w:rsidRDefault="003248CB" w:rsidP="003248CB">
      <w:pPr>
        <w:rPr>
          <w:rFonts w:ascii="Lato Light" w:hAnsi="Lato Light"/>
          <w:sz w:val="22"/>
          <w:szCs w:val="22"/>
        </w:rPr>
      </w:pPr>
    </w:p>
    <w:p w:rsidR="00870A2B" w:rsidRPr="00E9628D" w:rsidRDefault="00870A2B" w:rsidP="00870A2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/>
        </w:rPr>
      </w:pPr>
      <w:r w:rsidRPr="00351AC9">
        <w:rPr>
          <w:rFonts w:ascii="Lato Light" w:hAnsi="Lato Light"/>
          <w:b/>
        </w:rPr>
        <w:t>Beneficjent</w:t>
      </w:r>
      <w:r w:rsidR="00886835">
        <w:rPr>
          <w:rFonts w:ascii="Lato Light" w:hAnsi="Lato Light"/>
        </w:rPr>
        <w:t xml:space="preserve"> – stypendysta NAWA</w:t>
      </w:r>
    </w:p>
    <w:p w:rsidR="00DC7ABC" w:rsidRDefault="00DC7ABC" w:rsidP="00DB5F1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/>
        </w:rPr>
      </w:pPr>
      <w:r w:rsidRPr="00351AC9">
        <w:rPr>
          <w:rFonts w:ascii="Lato Light" w:hAnsi="Lato Light"/>
          <w:b/>
        </w:rPr>
        <w:t>Dyrektor</w:t>
      </w:r>
      <w:r w:rsidR="00870A2B">
        <w:rPr>
          <w:rFonts w:ascii="Lato Light" w:hAnsi="Lato Light"/>
          <w:b/>
        </w:rPr>
        <w:t xml:space="preserve"> </w:t>
      </w:r>
      <w:r>
        <w:rPr>
          <w:rFonts w:ascii="Lato Light" w:hAnsi="Lato Light"/>
        </w:rPr>
        <w:t xml:space="preserve">– dyrektor </w:t>
      </w:r>
      <w:r w:rsidR="008579FE">
        <w:rPr>
          <w:rFonts w:ascii="Lato Light" w:hAnsi="Lato Light"/>
        </w:rPr>
        <w:t>Narodowej</w:t>
      </w:r>
      <w:r w:rsidR="008579FE" w:rsidRPr="00E9628D">
        <w:rPr>
          <w:rFonts w:ascii="Lato Light" w:hAnsi="Lato Light"/>
        </w:rPr>
        <w:t xml:space="preserve"> Agencj</w:t>
      </w:r>
      <w:r w:rsidR="008579FE">
        <w:rPr>
          <w:rFonts w:ascii="Lato Light" w:hAnsi="Lato Light"/>
        </w:rPr>
        <w:t>i</w:t>
      </w:r>
      <w:r w:rsidR="008579FE" w:rsidRPr="00E9628D">
        <w:rPr>
          <w:rFonts w:ascii="Lato Light" w:hAnsi="Lato Light"/>
        </w:rPr>
        <w:t xml:space="preserve"> Wymiany Akademickiej</w:t>
      </w:r>
    </w:p>
    <w:p w:rsidR="00870A2B" w:rsidRPr="00870A2B" w:rsidRDefault="00870A2B" w:rsidP="00870A2B">
      <w:pPr>
        <w:pStyle w:val="Akapitzlist"/>
        <w:numPr>
          <w:ilvl w:val="0"/>
          <w:numId w:val="1"/>
        </w:numPr>
        <w:jc w:val="both"/>
        <w:rPr>
          <w:rFonts w:ascii="Lato Light" w:hAnsi="Lato Light" w:cs="Calibri"/>
        </w:rPr>
      </w:pPr>
      <w:r>
        <w:rPr>
          <w:rFonts w:ascii="Lato Light" w:hAnsi="Lato Light"/>
          <w:b/>
        </w:rPr>
        <w:lastRenderedPageBreak/>
        <w:t>Ekspert</w:t>
      </w:r>
      <w:r w:rsidR="00E00504" w:rsidRPr="00870A2B">
        <w:rPr>
          <w:rFonts w:ascii="Lato Light" w:hAnsi="Lato Light"/>
          <w:b/>
        </w:rPr>
        <w:t xml:space="preserve"> zewnętrzn</w:t>
      </w:r>
      <w:r>
        <w:rPr>
          <w:rFonts w:ascii="Lato Light" w:hAnsi="Lato Light"/>
          <w:b/>
        </w:rPr>
        <w:t>y</w:t>
      </w:r>
      <w:r w:rsidR="00E00504" w:rsidRPr="00870A2B">
        <w:rPr>
          <w:rFonts w:ascii="Lato Light" w:hAnsi="Lato Light"/>
        </w:rPr>
        <w:t xml:space="preserve"> – </w:t>
      </w:r>
      <w:r w:rsidRPr="00870A2B">
        <w:rPr>
          <w:rFonts w:ascii="Lato Light" w:hAnsi="Lato Light"/>
        </w:rPr>
        <w:t xml:space="preserve">osoba z kraju </w:t>
      </w:r>
      <w:r w:rsidR="008579FE">
        <w:rPr>
          <w:rFonts w:ascii="Lato Light" w:hAnsi="Lato Light"/>
        </w:rPr>
        <w:t>lub z</w:t>
      </w:r>
      <w:r w:rsidRPr="00870A2B">
        <w:rPr>
          <w:rFonts w:ascii="Lato Light" w:hAnsi="Lato Light"/>
        </w:rPr>
        <w:t xml:space="preserve"> zagranicy, wykonująca na zlecenie NAWA oceny merytoryczne wniosków złożonych w ramach naboru wniosków o udział w programie </w:t>
      </w:r>
      <w:r w:rsidR="00886835">
        <w:rPr>
          <w:rFonts w:ascii="Lato Light" w:hAnsi="Lato Light"/>
        </w:rPr>
        <w:t>REJS</w:t>
      </w:r>
      <w:r w:rsidRPr="00870A2B">
        <w:rPr>
          <w:rFonts w:ascii="Lato Light" w:hAnsi="Lato Light"/>
        </w:rPr>
        <w:t>. Ekspert zewnętrzny może dokonywać indywidualnej oceny merytorycznej wniosków jako recenzent albo być członkiem Zespołu oceniającego</w:t>
      </w:r>
    </w:p>
    <w:p w:rsidR="00870A2B" w:rsidRPr="00870A2B" w:rsidRDefault="00870A2B" w:rsidP="00870A2B">
      <w:pPr>
        <w:pStyle w:val="Akapitzlist"/>
        <w:numPr>
          <w:ilvl w:val="0"/>
          <w:numId w:val="1"/>
        </w:numPr>
        <w:jc w:val="both"/>
        <w:rPr>
          <w:rFonts w:ascii="Lato Light" w:hAnsi="Lato Light" w:cs="Calibri"/>
        </w:rPr>
      </w:pPr>
      <w:r w:rsidRPr="00351AC9">
        <w:rPr>
          <w:rFonts w:ascii="Lato Light" w:hAnsi="Lato Light" w:cs="Calibri"/>
          <w:b/>
        </w:rPr>
        <w:t>Ośrodek goszczący</w:t>
      </w:r>
      <w:r>
        <w:rPr>
          <w:rFonts w:ascii="Lato Light" w:hAnsi="Lato Light" w:cs="Calibri"/>
        </w:rPr>
        <w:t xml:space="preserve"> </w:t>
      </w:r>
      <w:r w:rsidRPr="00E9628D">
        <w:rPr>
          <w:rFonts w:ascii="Lato Light" w:hAnsi="Lato Light"/>
        </w:rPr>
        <w:t xml:space="preserve">– zagraniczny ośrodek </w:t>
      </w:r>
      <w:r>
        <w:rPr>
          <w:rFonts w:ascii="Lato Light" w:hAnsi="Lato Light"/>
        </w:rPr>
        <w:t xml:space="preserve">naukowy lub </w:t>
      </w:r>
      <w:r w:rsidRPr="00E9628D">
        <w:rPr>
          <w:rFonts w:ascii="Lato Light" w:hAnsi="Lato Light"/>
        </w:rPr>
        <w:t xml:space="preserve">akademicki, </w:t>
      </w:r>
      <w:r w:rsidR="00BD0896">
        <w:rPr>
          <w:rFonts w:ascii="Lato Light" w:hAnsi="Lato Light"/>
        </w:rPr>
        <w:t>do którego wyjazd planuje W</w:t>
      </w:r>
      <w:r>
        <w:rPr>
          <w:rFonts w:ascii="Lato Light" w:hAnsi="Lato Light"/>
        </w:rPr>
        <w:t>nioskodawca</w:t>
      </w:r>
    </w:p>
    <w:p w:rsidR="00ED7230" w:rsidRPr="0025020D" w:rsidRDefault="00E12731" w:rsidP="00DB5F1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 w:cs="Calibri"/>
        </w:rPr>
      </w:pPr>
      <w:r w:rsidRPr="00351AC9">
        <w:rPr>
          <w:rFonts w:ascii="Lato Light" w:hAnsi="Lato Light"/>
          <w:b/>
        </w:rPr>
        <w:t>Program</w:t>
      </w:r>
      <w:r w:rsidR="008A57BF">
        <w:rPr>
          <w:rFonts w:ascii="Lato Light" w:hAnsi="Lato Light"/>
        </w:rPr>
        <w:t xml:space="preserve"> – program średnio</w:t>
      </w:r>
      <w:r w:rsidR="00886835">
        <w:rPr>
          <w:rFonts w:ascii="Lato Light" w:hAnsi="Lato Light"/>
        </w:rPr>
        <w:t>okresowej mobilności naukowców REJS</w:t>
      </w:r>
    </w:p>
    <w:p w:rsidR="0025020D" w:rsidRPr="00870A2B" w:rsidRDefault="0025020D" w:rsidP="00DB5F1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 w:cs="Calibri"/>
        </w:rPr>
      </w:pPr>
      <w:r w:rsidRPr="00351AC9">
        <w:rPr>
          <w:rFonts w:ascii="Lato Light" w:hAnsi="Lato Light"/>
          <w:b/>
        </w:rPr>
        <w:t>Projekt</w:t>
      </w:r>
      <w:r>
        <w:rPr>
          <w:rFonts w:ascii="Lato Light" w:hAnsi="Lato Light"/>
        </w:rPr>
        <w:t xml:space="preserve"> – projekt realizowany </w:t>
      </w:r>
      <w:r w:rsidR="00351AC9">
        <w:rPr>
          <w:rFonts w:ascii="Lato Light" w:hAnsi="Lato Light"/>
        </w:rPr>
        <w:t xml:space="preserve">w </w:t>
      </w:r>
      <w:r>
        <w:rPr>
          <w:rFonts w:ascii="Lato Light" w:hAnsi="Lato Light"/>
        </w:rPr>
        <w:t>ramach stypendium NAWA</w:t>
      </w:r>
      <w:r w:rsidR="0022028B">
        <w:rPr>
          <w:rFonts w:ascii="Lato Light" w:hAnsi="Lato Light"/>
        </w:rPr>
        <w:t>, obejmujący badania i/lub zajęcia dydaktyczne oraz inne formy działalności o cha</w:t>
      </w:r>
      <w:r w:rsidR="00EC18FF">
        <w:rPr>
          <w:rFonts w:ascii="Lato Light" w:hAnsi="Lato Light"/>
        </w:rPr>
        <w:t>rakterze naukowym realizowane w </w:t>
      </w:r>
      <w:r w:rsidR="00C25D71">
        <w:rPr>
          <w:rFonts w:ascii="Lato Light" w:hAnsi="Lato Light"/>
        </w:rPr>
        <w:t>ośrodku goszczącym</w:t>
      </w:r>
    </w:p>
    <w:p w:rsidR="00C25D71" w:rsidRPr="00886835" w:rsidRDefault="00870A2B" w:rsidP="00BD03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/>
        </w:rPr>
      </w:pPr>
      <w:r w:rsidRPr="00C25D71">
        <w:rPr>
          <w:rFonts w:ascii="Lato Light" w:hAnsi="Lato Light" w:cs="Calibri"/>
          <w:b/>
        </w:rPr>
        <w:t>Recenzent</w:t>
      </w:r>
      <w:r w:rsidRPr="00C25D71">
        <w:rPr>
          <w:rFonts w:ascii="Lato Light" w:hAnsi="Lato Light" w:cs="Calibri"/>
        </w:rPr>
        <w:t xml:space="preserve"> – </w:t>
      </w:r>
      <w:r w:rsidR="00C25D71" w:rsidRPr="00E73829">
        <w:rPr>
          <w:rFonts w:ascii="Lato Light" w:hAnsi="Lato Light"/>
        </w:rPr>
        <w:t>ekspert zewnętrzny dokonujący indywidualnej oceny merytorycznej wniosków złożonych w ramach naboru wniosków o udział w programie</w:t>
      </w:r>
      <w:r w:rsidR="00C25D71" w:rsidRPr="00C25D71">
        <w:rPr>
          <w:rFonts w:ascii="Lato Light" w:hAnsi="Lato Light"/>
          <w:b/>
        </w:rPr>
        <w:t xml:space="preserve"> </w:t>
      </w:r>
    </w:p>
    <w:p w:rsidR="00886835" w:rsidRPr="00803FDD" w:rsidRDefault="00886835" w:rsidP="00BD03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/>
        </w:rPr>
      </w:pPr>
      <w:r>
        <w:rPr>
          <w:rFonts w:ascii="Lato Light" w:hAnsi="Lato Light" w:cs="Calibri"/>
          <w:b/>
        </w:rPr>
        <w:t>System teleinformatyczny Agencji –</w:t>
      </w:r>
      <w:r>
        <w:rPr>
          <w:rFonts w:ascii="Lato Light" w:hAnsi="Lato Light"/>
        </w:rPr>
        <w:t xml:space="preserve"> system, w którym prowadzony jest nabór i ocena wniosków oraz ocena raportów złożonych przez Beneficjenta</w:t>
      </w:r>
    </w:p>
    <w:p w:rsidR="00803FDD" w:rsidRPr="00C25D71" w:rsidRDefault="00803FDD" w:rsidP="00BD03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/>
        </w:rPr>
      </w:pPr>
      <w:r>
        <w:rPr>
          <w:rFonts w:ascii="Lato Light" w:hAnsi="Lato Light" w:cs="Calibri"/>
          <w:b/>
        </w:rPr>
        <w:t>Stypendium –</w:t>
      </w:r>
      <w:r>
        <w:rPr>
          <w:rFonts w:ascii="Lato Light" w:hAnsi="Lato Light"/>
        </w:rPr>
        <w:t xml:space="preserve"> środki przyznane decyzją </w:t>
      </w:r>
      <w:r w:rsidR="00886835">
        <w:rPr>
          <w:rFonts w:ascii="Lato Light" w:hAnsi="Lato Light"/>
        </w:rPr>
        <w:t>Dyrektora w ramach programu REJS</w:t>
      </w:r>
    </w:p>
    <w:p w:rsidR="00870A2B" w:rsidRPr="00C25D71" w:rsidRDefault="00870A2B" w:rsidP="00BD03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/>
        </w:rPr>
      </w:pPr>
      <w:r w:rsidRPr="00C25D71">
        <w:rPr>
          <w:rFonts w:ascii="Lato Light" w:hAnsi="Lato Light"/>
          <w:b/>
        </w:rPr>
        <w:t>Ustawa o NAWA</w:t>
      </w:r>
      <w:r w:rsidRPr="00C25D71">
        <w:rPr>
          <w:rFonts w:ascii="Lato Light" w:hAnsi="Lato Light"/>
        </w:rPr>
        <w:t xml:space="preserve"> - Ustawa z dnia 7 lipca 2017 r. o Narodowej Agencji Wymiany A</w:t>
      </w:r>
      <w:r w:rsidR="00656570">
        <w:rPr>
          <w:rFonts w:ascii="Lato Light" w:hAnsi="Lato Light"/>
        </w:rPr>
        <w:t>kademickiej</w:t>
      </w:r>
      <w:r w:rsidR="00C25D71">
        <w:rPr>
          <w:rFonts w:ascii="Lato Light" w:hAnsi="Lato Light"/>
        </w:rPr>
        <w:t xml:space="preserve"> (Dz. U. poz. 1530)</w:t>
      </w:r>
    </w:p>
    <w:p w:rsidR="00870A2B" w:rsidRDefault="00870A2B" w:rsidP="00870A2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/>
        </w:rPr>
      </w:pPr>
      <w:r w:rsidRPr="00351AC9">
        <w:rPr>
          <w:rFonts w:ascii="Lato Light" w:hAnsi="Lato Light"/>
          <w:b/>
        </w:rPr>
        <w:t>Wnioskodawca</w:t>
      </w:r>
      <w:r w:rsidRPr="00E9628D">
        <w:rPr>
          <w:rFonts w:ascii="Lato Light" w:hAnsi="Lato Light"/>
        </w:rPr>
        <w:t xml:space="preserve"> – </w:t>
      </w:r>
      <w:r>
        <w:rPr>
          <w:rFonts w:ascii="Lato Light" w:hAnsi="Lato Light"/>
        </w:rPr>
        <w:t>naukowiec posiadający min. stopień naukowy doktora zatrudniony w polskiej jednostce naukowej</w:t>
      </w:r>
      <w:r w:rsidR="00656570">
        <w:rPr>
          <w:rFonts w:ascii="Lato Light" w:hAnsi="Lato Light"/>
        </w:rPr>
        <w:t xml:space="preserve"> lub uczelni</w:t>
      </w:r>
    </w:p>
    <w:p w:rsidR="00870A2B" w:rsidRDefault="00870A2B" w:rsidP="00870A2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 Light" w:hAnsi="Lato Light"/>
        </w:rPr>
      </w:pPr>
      <w:r w:rsidRPr="00C94DED">
        <w:rPr>
          <w:rFonts w:ascii="Lato Light" w:hAnsi="Lato Light"/>
          <w:b/>
        </w:rPr>
        <w:t>Z</w:t>
      </w:r>
      <w:r w:rsidRPr="00E00504">
        <w:rPr>
          <w:rFonts w:ascii="Lato Light" w:hAnsi="Lato Light"/>
          <w:b/>
        </w:rPr>
        <w:t>espół oceniający</w:t>
      </w:r>
      <w:r w:rsidRPr="00E00504">
        <w:rPr>
          <w:rFonts w:ascii="Lato Light" w:hAnsi="Lato Light"/>
        </w:rPr>
        <w:t xml:space="preserve"> – </w:t>
      </w:r>
      <w:r w:rsidR="00C25D71" w:rsidRPr="0054542A">
        <w:rPr>
          <w:rFonts w:ascii="Lato Light" w:hAnsi="Lato Light"/>
        </w:rPr>
        <w:t xml:space="preserve">zespół składający się z ekspertów zewnętrznych, powołany przez Dyrektora do przeprowadzenia oceny </w:t>
      </w:r>
      <w:r w:rsidR="00C25D71">
        <w:rPr>
          <w:rFonts w:ascii="Lato Light" w:hAnsi="Lato Light"/>
        </w:rPr>
        <w:t xml:space="preserve">merytorycznej </w:t>
      </w:r>
      <w:r w:rsidR="00C25D71" w:rsidRPr="0054542A">
        <w:rPr>
          <w:rFonts w:ascii="Lato Light" w:hAnsi="Lato Light"/>
        </w:rPr>
        <w:t>wniosków we wskazanym w regulaminie zakresie</w:t>
      </w:r>
      <w:r w:rsidRPr="00E00504">
        <w:rPr>
          <w:rFonts w:ascii="Lato Light" w:hAnsi="Lato Light"/>
        </w:rPr>
        <w:t>.</w:t>
      </w: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Default="00727C2B" w:rsidP="00727C2B">
      <w:pPr>
        <w:pStyle w:val="Akapitzlist"/>
        <w:spacing w:line="240" w:lineRule="auto"/>
        <w:jc w:val="both"/>
        <w:rPr>
          <w:rFonts w:ascii="Lato Light" w:hAnsi="Lato Light"/>
        </w:rPr>
      </w:pPr>
    </w:p>
    <w:p w:rsidR="00727C2B" w:rsidRPr="00727C2B" w:rsidRDefault="00311316" w:rsidP="00727C2B">
      <w:pPr>
        <w:pStyle w:val="Nagwek2"/>
        <w:numPr>
          <w:ilvl w:val="1"/>
          <w:numId w:val="8"/>
        </w:numPr>
        <w:rPr>
          <w:rFonts w:ascii="Lato Light" w:hAnsi="Lato Light"/>
          <w:sz w:val="22"/>
          <w:szCs w:val="22"/>
        </w:rPr>
      </w:pPr>
      <w:bookmarkStart w:id="6" w:name="_Toc502698484"/>
      <w:bookmarkStart w:id="7" w:name="_Toc507747071"/>
      <w:r w:rsidRPr="00E9628D">
        <w:rPr>
          <w:rFonts w:ascii="Lato Light" w:hAnsi="Lato Light"/>
          <w:sz w:val="22"/>
          <w:szCs w:val="22"/>
        </w:rPr>
        <w:lastRenderedPageBreak/>
        <w:t xml:space="preserve">Harmonogram </w:t>
      </w:r>
      <w:r w:rsidR="001E7859">
        <w:rPr>
          <w:rFonts w:ascii="Lato Light" w:hAnsi="Lato Light"/>
          <w:sz w:val="22"/>
          <w:szCs w:val="22"/>
        </w:rPr>
        <w:t>p</w:t>
      </w:r>
      <w:r w:rsidR="00C53948" w:rsidRPr="00E9628D">
        <w:rPr>
          <w:rFonts w:ascii="Lato Light" w:hAnsi="Lato Light"/>
          <w:sz w:val="22"/>
          <w:szCs w:val="22"/>
        </w:rPr>
        <w:t>rogramu</w:t>
      </w:r>
      <w:bookmarkEnd w:id="7"/>
    </w:p>
    <w:p w:rsidR="008632E3" w:rsidRDefault="008632E3" w:rsidP="00951318"/>
    <w:p w:rsidR="008632E3" w:rsidRDefault="001A6115" w:rsidP="001B52A0">
      <w:pPr>
        <w:ind w:left="2835"/>
      </w:pPr>
      <w:r>
        <w:rPr>
          <w:noProof/>
          <w:lang w:eastAsia="pl-PL"/>
        </w:rPr>
        <w:drawing>
          <wp:inline distT="0" distB="0" distL="0" distR="0">
            <wp:extent cx="2419350" cy="5581650"/>
            <wp:effectExtent l="19050" t="0" r="0" b="0"/>
            <wp:docPr id="2" name="Obraz 1" descr="nabó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bó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2B" w:rsidRPr="00F13081" w:rsidRDefault="00727C2B" w:rsidP="00951318">
      <w:pPr>
        <w:rPr>
          <w:sz w:val="10"/>
        </w:rPr>
      </w:pPr>
      <w:r>
        <w:br w:type="page"/>
      </w:r>
    </w:p>
    <w:p w:rsidR="00ED7230" w:rsidRPr="00E9628D" w:rsidRDefault="00ED7230" w:rsidP="00DB5F1F">
      <w:pPr>
        <w:pStyle w:val="Nagwek2"/>
        <w:numPr>
          <w:ilvl w:val="1"/>
          <w:numId w:val="8"/>
        </w:numPr>
        <w:rPr>
          <w:rFonts w:ascii="Lato Light" w:hAnsi="Lato Light"/>
          <w:sz w:val="22"/>
          <w:szCs w:val="22"/>
        </w:rPr>
      </w:pPr>
      <w:bookmarkStart w:id="8" w:name="_Toc507747072"/>
      <w:r w:rsidRPr="00E9628D">
        <w:rPr>
          <w:rFonts w:ascii="Lato Light" w:hAnsi="Lato Light"/>
          <w:sz w:val="22"/>
          <w:szCs w:val="22"/>
        </w:rPr>
        <w:t>Regulamin naboru</w:t>
      </w:r>
      <w:bookmarkEnd w:id="6"/>
      <w:bookmarkEnd w:id="8"/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5C00EB" w:rsidRPr="00C470FC" w:rsidRDefault="005C00EB" w:rsidP="005C00EB">
      <w:pPr>
        <w:spacing w:after="240"/>
        <w:ind w:left="284"/>
        <w:jc w:val="both"/>
        <w:rPr>
          <w:rFonts w:ascii="Lato Light" w:hAnsi="Lato Light" w:cs="Calibri"/>
          <w:sz w:val="22"/>
          <w:szCs w:val="22"/>
        </w:rPr>
      </w:pPr>
      <w:bookmarkStart w:id="9" w:name="_Toc502698485"/>
      <w:r w:rsidRPr="00C470FC">
        <w:rPr>
          <w:rFonts w:ascii="Lato Light" w:hAnsi="Lato Light" w:cs="Calibri"/>
          <w:sz w:val="22"/>
          <w:szCs w:val="22"/>
        </w:rPr>
        <w:t>NAWA zastrzega sobie prawo do wprowadzania zmian w niniejszym Regulaminie w trakcie trwania naboru, z wyłączeniem zmian skutk</w:t>
      </w:r>
      <w:r w:rsidR="00562A89">
        <w:rPr>
          <w:rFonts w:ascii="Lato Light" w:hAnsi="Lato Light" w:cs="Calibri"/>
          <w:sz w:val="22"/>
          <w:szCs w:val="22"/>
        </w:rPr>
        <w:t>ujących nierównym traktowaniem W</w:t>
      </w:r>
      <w:r w:rsidRPr="00C470FC">
        <w:rPr>
          <w:rFonts w:ascii="Lato Light" w:hAnsi="Lato Light" w:cs="Calibri"/>
          <w:sz w:val="22"/>
          <w:szCs w:val="22"/>
        </w:rPr>
        <w:t>nioskodawców, chyba że konieczność wprowadzenia takich zmian wynika z przepisów powszechnie obowiązującego prawa. Wprowadzone zmiany obowiązują od chwili ich publikacji, do</w:t>
      </w:r>
      <w:r w:rsidR="00656570">
        <w:rPr>
          <w:rFonts w:ascii="Lato Light" w:hAnsi="Lato Light" w:cs="Calibri"/>
          <w:sz w:val="22"/>
          <w:szCs w:val="22"/>
        </w:rPr>
        <w:t>konanej w sposób analogiczny do </w:t>
      </w:r>
      <w:r w:rsidRPr="00C470FC">
        <w:rPr>
          <w:rFonts w:ascii="Lato Light" w:hAnsi="Lato Light" w:cs="Calibri"/>
          <w:sz w:val="22"/>
          <w:szCs w:val="22"/>
        </w:rPr>
        <w:t>ogłoszenia naboru. Wnioski złożone przed publikacją zmian Regulaminu wymagają ponownego złożenia przez Wnioskodawcę, jeżeli ich zapisy są niezgodne z wprowadzonymi zmianami. NAWA powiadomi o wpr</w:t>
      </w:r>
      <w:r>
        <w:rPr>
          <w:rFonts w:ascii="Lato Light" w:hAnsi="Lato Light" w:cs="Calibri"/>
          <w:sz w:val="22"/>
          <w:szCs w:val="22"/>
        </w:rPr>
        <w:t>owadzonych zmianach wszystkich W</w:t>
      </w:r>
      <w:r w:rsidRPr="00C470FC">
        <w:rPr>
          <w:rFonts w:ascii="Lato Light" w:hAnsi="Lato Light" w:cs="Calibri"/>
          <w:sz w:val="22"/>
          <w:szCs w:val="22"/>
        </w:rPr>
        <w:t xml:space="preserve">nioskodawców, którzy złożyli wnioski przed publikacją zmian Regulaminu poprzez wysłanie informacji w systemie teleinformatycznym Agencji. </w:t>
      </w:r>
    </w:p>
    <w:p w:rsidR="005C00EB" w:rsidRPr="00C470FC" w:rsidRDefault="005C00EB" w:rsidP="005C00EB">
      <w:pPr>
        <w:spacing w:after="240"/>
        <w:ind w:left="284"/>
        <w:jc w:val="both"/>
        <w:rPr>
          <w:rFonts w:ascii="Lato Light" w:hAnsi="Lato Light" w:cs="Calibri"/>
          <w:sz w:val="22"/>
          <w:szCs w:val="22"/>
        </w:rPr>
      </w:pPr>
      <w:r w:rsidRPr="00C470FC">
        <w:rPr>
          <w:rFonts w:ascii="Lato Light" w:hAnsi="Lato Light" w:cs="Calibri"/>
          <w:sz w:val="22"/>
          <w:szCs w:val="22"/>
        </w:rPr>
        <w:t>NAWA zastrzega sobie prawo do anulowania naboru, w szczególności w przypadku wprowadzenia istotnych zmian w przepisach prawa mających wpływ na warunki przep</w:t>
      </w:r>
      <w:r>
        <w:rPr>
          <w:rFonts w:ascii="Lato Light" w:hAnsi="Lato Light" w:cs="Calibri"/>
          <w:sz w:val="22"/>
          <w:szCs w:val="22"/>
        </w:rPr>
        <w:t>rowadzenia naboru, zdarzeń o </w:t>
      </w:r>
      <w:r w:rsidRPr="00C470FC">
        <w:rPr>
          <w:rFonts w:ascii="Lato Light" w:hAnsi="Lato Light" w:cs="Calibri"/>
          <w:sz w:val="22"/>
          <w:szCs w:val="22"/>
        </w:rPr>
        <w:t>charakterze siły wyższej lub w i</w:t>
      </w:r>
      <w:r w:rsidR="0084178F">
        <w:rPr>
          <w:rFonts w:ascii="Lato Light" w:hAnsi="Lato Light" w:cs="Calibri"/>
          <w:sz w:val="22"/>
          <w:szCs w:val="22"/>
        </w:rPr>
        <w:t>nnych uzasadnionych przypadkach.</w:t>
      </w:r>
      <w:r w:rsidRPr="00C470FC">
        <w:rPr>
          <w:rFonts w:ascii="Lato Light" w:hAnsi="Lato Light" w:cs="Calibri"/>
          <w:sz w:val="22"/>
          <w:szCs w:val="22"/>
        </w:rPr>
        <w:t xml:space="preserve">   </w:t>
      </w:r>
    </w:p>
    <w:p w:rsidR="005C00EB" w:rsidRDefault="005C00EB" w:rsidP="004038B0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C470FC">
        <w:rPr>
          <w:rFonts w:ascii="Lato Light" w:hAnsi="Lato Light" w:cs="Calibri"/>
          <w:sz w:val="22"/>
          <w:szCs w:val="22"/>
        </w:rPr>
        <w:t xml:space="preserve">Wszelkie informacje niezbędne dla właściwego prowadzenia naboru NAWA zamieszcza na stronie </w:t>
      </w:r>
      <w:hyperlink r:id="rId9" w:history="1">
        <w:r w:rsidRPr="00C470FC">
          <w:rPr>
            <w:rFonts w:ascii="Lato Light" w:hAnsi="Lato Light" w:cs="Calibri"/>
            <w:color w:val="0563C1"/>
            <w:sz w:val="22"/>
            <w:szCs w:val="22"/>
            <w:u w:val="single"/>
          </w:rPr>
          <w:t>www.nawa.gov.pl</w:t>
        </w:r>
      </w:hyperlink>
      <w:r w:rsidR="00656570">
        <w:rPr>
          <w:rFonts w:ascii="Lato Light" w:hAnsi="Lato Light" w:cs="Calibri"/>
          <w:color w:val="0563C1"/>
          <w:sz w:val="22"/>
          <w:szCs w:val="22"/>
          <w:u w:val="single"/>
        </w:rPr>
        <w:t>.</w:t>
      </w:r>
      <w:r w:rsidRPr="00C470FC">
        <w:rPr>
          <w:rFonts w:ascii="Lato Light" w:hAnsi="Lato Light" w:cs="Calibri"/>
          <w:sz w:val="22"/>
          <w:szCs w:val="22"/>
        </w:rPr>
        <w:t xml:space="preserve"> Zaleca się, aby podmioty zainteresowane aplikowaniem o środki w ramach niniejszego naboru na bieżąco zapoznawały się z informacjami zamieszczanymi na ww. stronie, gdzie publikowane są wszelkie istotne informacje.</w:t>
      </w:r>
    </w:p>
    <w:p w:rsidR="0093573D" w:rsidRPr="00C470FC" w:rsidRDefault="0093573D" w:rsidP="005C00EB">
      <w:pPr>
        <w:spacing w:after="240"/>
        <w:ind w:left="284"/>
        <w:jc w:val="both"/>
        <w:rPr>
          <w:rFonts w:ascii="Lato Light" w:hAnsi="Lato Light" w:cs="Calibri"/>
          <w:sz w:val="22"/>
          <w:szCs w:val="22"/>
        </w:rPr>
      </w:pPr>
    </w:p>
    <w:p w:rsidR="002F7804" w:rsidRPr="00E9628D" w:rsidRDefault="002F7804" w:rsidP="00DB5F1F">
      <w:pPr>
        <w:pStyle w:val="Nagwek1"/>
        <w:numPr>
          <w:ilvl w:val="0"/>
          <w:numId w:val="7"/>
        </w:numPr>
        <w:rPr>
          <w:rFonts w:ascii="Lato Light" w:hAnsi="Lato Light"/>
          <w:sz w:val="22"/>
          <w:szCs w:val="22"/>
        </w:rPr>
      </w:pPr>
      <w:bookmarkStart w:id="10" w:name="_Toc507747073"/>
      <w:r w:rsidRPr="00E9628D">
        <w:rPr>
          <w:rFonts w:ascii="Lato Light" w:hAnsi="Lato Light"/>
          <w:sz w:val="22"/>
          <w:szCs w:val="22"/>
        </w:rPr>
        <w:t>PROCEDURA WNIOSKOWANIA</w:t>
      </w:r>
      <w:bookmarkEnd w:id="9"/>
      <w:bookmarkEnd w:id="10"/>
    </w:p>
    <w:p w:rsidR="00A9546B" w:rsidRPr="00E9628D" w:rsidRDefault="00A9546B" w:rsidP="00A9546B">
      <w:pPr>
        <w:rPr>
          <w:rFonts w:ascii="Lato Light" w:hAnsi="Lato Light"/>
          <w:sz w:val="22"/>
          <w:szCs w:val="22"/>
        </w:rPr>
      </w:pPr>
    </w:p>
    <w:p w:rsidR="002F7804" w:rsidRPr="00E9628D" w:rsidRDefault="007F506A" w:rsidP="006D1214">
      <w:pPr>
        <w:pStyle w:val="Nagwek2"/>
        <w:numPr>
          <w:ilvl w:val="1"/>
          <w:numId w:val="9"/>
        </w:numPr>
        <w:ind w:hanging="1004"/>
        <w:rPr>
          <w:rFonts w:ascii="Lato Light" w:hAnsi="Lato Light"/>
          <w:sz w:val="22"/>
          <w:szCs w:val="22"/>
        </w:rPr>
      </w:pPr>
      <w:bookmarkStart w:id="11" w:name="_Toc502698486"/>
      <w:bookmarkStart w:id="12" w:name="_Toc507747074"/>
      <w:r w:rsidRPr="00E9628D">
        <w:rPr>
          <w:rFonts w:ascii="Lato Light" w:hAnsi="Lato Light"/>
          <w:sz w:val="22"/>
          <w:szCs w:val="22"/>
        </w:rPr>
        <w:t>U</w:t>
      </w:r>
      <w:r w:rsidR="00562A89">
        <w:rPr>
          <w:rFonts w:ascii="Lato Light" w:hAnsi="Lato Light"/>
          <w:sz w:val="22"/>
          <w:szCs w:val="22"/>
        </w:rPr>
        <w:t>prawnieni W</w:t>
      </w:r>
      <w:r w:rsidR="002F7804" w:rsidRPr="00E9628D">
        <w:rPr>
          <w:rFonts w:ascii="Lato Light" w:hAnsi="Lato Light"/>
          <w:sz w:val="22"/>
          <w:szCs w:val="22"/>
        </w:rPr>
        <w:t>nioskodawcy</w:t>
      </w:r>
      <w:bookmarkEnd w:id="11"/>
      <w:bookmarkEnd w:id="12"/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3F6768" w:rsidRDefault="007F506A" w:rsidP="006D1214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 xml:space="preserve">O udział w </w:t>
      </w:r>
      <w:r w:rsidR="001E7859">
        <w:rPr>
          <w:rFonts w:ascii="Lato Light" w:hAnsi="Lato Light" w:cs="Calibri"/>
          <w:sz w:val="22"/>
          <w:szCs w:val="22"/>
        </w:rPr>
        <w:t>p</w:t>
      </w:r>
      <w:r w:rsidRPr="00E9628D">
        <w:rPr>
          <w:rFonts w:ascii="Lato Light" w:hAnsi="Lato Light" w:cs="Calibri"/>
          <w:sz w:val="22"/>
          <w:szCs w:val="22"/>
        </w:rPr>
        <w:t xml:space="preserve">rogramie mogą ubiegać się </w:t>
      </w:r>
      <w:bookmarkStart w:id="13" w:name="_Toc502698487"/>
      <w:r w:rsidR="007E6A85">
        <w:rPr>
          <w:rFonts w:ascii="Lato Light" w:hAnsi="Lato Light" w:cs="Calibri"/>
          <w:sz w:val="22"/>
          <w:szCs w:val="22"/>
        </w:rPr>
        <w:t xml:space="preserve">indywidualni </w:t>
      </w:r>
      <w:r w:rsidR="00766358">
        <w:rPr>
          <w:rFonts w:ascii="Lato Light" w:hAnsi="Lato Light" w:cs="Calibri"/>
          <w:sz w:val="22"/>
          <w:szCs w:val="22"/>
        </w:rPr>
        <w:t>pracownicy naukowi</w:t>
      </w:r>
      <w:r w:rsidR="00AB3F4B">
        <w:rPr>
          <w:rFonts w:ascii="Lato Light" w:hAnsi="Lato Light" w:cs="Calibri"/>
          <w:sz w:val="22"/>
          <w:szCs w:val="22"/>
        </w:rPr>
        <w:t xml:space="preserve"> oraz nauczyciele akademiccy,</w:t>
      </w:r>
      <w:r w:rsidR="007E6A85">
        <w:rPr>
          <w:rFonts w:ascii="Lato Light" w:hAnsi="Lato Light" w:cs="Calibri"/>
          <w:sz w:val="22"/>
          <w:szCs w:val="22"/>
        </w:rPr>
        <w:t xml:space="preserve"> posiadający co najmniej stopień naukowy doktora, </w:t>
      </w:r>
      <w:r w:rsidR="00B475F8">
        <w:rPr>
          <w:rFonts w:ascii="Lato Light" w:hAnsi="Lato Light" w:cs="Calibri"/>
          <w:sz w:val="22"/>
          <w:szCs w:val="22"/>
        </w:rPr>
        <w:t xml:space="preserve">w chwili składania wniosku </w:t>
      </w:r>
      <w:r w:rsidR="007E6A85">
        <w:rPr>
          <w:rFonts w:ascii="Lato Light" w:hAnsi="Lato Light" w:cs="Calibri"/>
          <w:sz w:val="22"/>
          <w:szCs w:val="22"/>
        </w:rPr>
        <w:t xml:space="preserve">zatrudnieni </w:t>
      </w:r>
      <w:r w:rsidR="00B475F8">
        <w:rPr>
          <w:rFonts w:ascii="Lato Light" w:hAnsi="Lato Light" w:cs="Calibri"/>
          <w:sz w:val="22"/>
          <w:szCs w:val="22"/>
        </w:rPr>
        <w:t>w </w:t>
      </w:r>
      <w:r w:rsidR="007E6A85">
        <w:rPr>
          <w:rFonts w:ascii="Lato Light" w:hAnsi="Lato Light" w:cs="Calibri"/>
          <w:sz w:val="22"/>
          <w:szCs w:val="22"/>
        </w:rPr>
        <w:t>polskich uczelniach</w:t>
      </w:r>
      <w:r w:rsidR="008632E3">
        <w:rPr>
          <w:rFonts w:ascii="Lato Light" w:hAnsi="Lato Light" w:cs="Calibri"/>
          <w:sz w:val="22"/>
          <w:szCs w:val="22"/>
        </w:rPr>
        <w:t>, o których mowa w art</w:t>
      </w:r>
      <w:r w:rsidR="002D1737">
        <w:rPr>
          <w:rFonts w:ascii="Lato Light" w:hAnsi="Lato Light" w:cs="Calibri"/>
          <w:sz w:val="22"/>
          <w:szCs w:val="22"/>
        </w:rPr>
        <w:t>. 2 ust. 1 pkt 1 ustawy Prawo o s</w:t>
      </w:r>
      <w:r w:rsidR="008632E3">
        <w:rPr>
          <w:rFonts w:ascii="Lato Light" w:hAnsi="Lato Light" w:cs="Calibri"/>
          <w:sz w:val="22"/>
          <w:szCs w:val="22"/>
        </w:rPr>
        <w:t>zkolnictwie wyższym (Dz.U. z 2017 r. poz. 2183)</w:t>
      </w:r>
      <w:r w:rsidR="007E6A85">
        <w:rPr>
          <w:rFonts w:ascii="Lato Light" w:hAnsi="Lato Light" w:cs="Calibri"/>
          <w:sz w:val="22"/>
          <w:szCs w:val="22"/>
        </w:rPr>
        <w:t xml:space="preserve"> lub jednostkach naukowych</w:t>
      </w:r>
      <w:r w:rsidR="003F6768">
        <w:rPr>
          <w:rFonts w:ascii="Lato Light" w:hAnsi="Lato Light" w:cs="Calibri"/>
          <w:sz w:val="22"/>
          <w:szCs w:val="22"/>
        </w:rPr>
        <w:t>, o </w:t>
      </w:r>
      <w:r w:rsidR="007E6A85">
        <w:rPr>
          <w:rFonts w:ascii="Lato Light" w:hAnsi="Lato Light" w:cs="Calibri"/>
          <w:sz w:val="22"/>
          <w:szCs w:val="22"/>
        </w:rPr>
        <w:t>których mowa w</w:t>
      </w:r>
      <w:r w:rsidR="00D34270">
        <w:rPr>
          <w:rFonts w:ascii="Lato Light" w:hAnsi="Lato Light" w:cs="Calibri"/>
          <w:sz w:val="22"/>
          <w:szCs w:val="22"/>
        </w:rPr>
        <w:t> art. 2 ust. 9</w:t>
      </w:r>
      <w:r w:rsidR="00B475F8">
        <w:rPr>
          <w:rFonts w:ascii="Lato Light" w:hAnsi="Lato Light" w:cs="Calibri"/>
          <w:sz w:val="22"/>
          <w:szCs w:val="22"/>
        </w:rPr>
        <w:t xml:space="preserve"> pkt a-f</w:t>
      </w:r>
      <w:r w:rsidR="00D34270">
        <w:rPr>
          <w:rFonts w:ascii="Lato Light" w:hAnsi="Lato Light" w:cs="Calibri"/>
          <w:sz w:val="22"/>
          <w:szCs w:val="22"/>
        </w:rPr>
        <w:t xml:space="preserve"> ustawy</w:t>
      </w:r>
      <w:r w:rsidR="00B475F8">
        <w:rPr>
          <w:rFonts w:ascii="Lato Light" w:hAnsi="Lato Light" w:cs="Calibri"/>
          <w:sz w:val="22"/>
          <w:szCs w:val="22"/>
        </w:rPr>
        <w:t xml:space="preserve"> z </w:t>
      </w:r>
      <w:r w:rsidR="007E6A85">
        <w:rPr>
          <w:rFonts w:ascii="Lato Light" w:hAnsi="Lato Light" w:cs="Calibri"/>
          <w:sz w:val="22"/>
          <w:szCs w:val="22"/>
        </w:rPr>
        <w:t xml:space="preserve">dnia </w:t>
      </w:r>
      <w:r w:rsidR="00D34270">
        <w:rPr>
          <w:rFonts w:ascii="Lato Light" w:hAnsi="Lato Light" w:cs="Calibri"/>
          <w:sz w:val="22"/>
          <w:szCs w:val="22"/>
        </w:rPr>
        <w:t xml:space="preserve">30 kwietnia 2010 r. </w:t>
      </w:r>
      <w:r w:rsidR="00C866EE">
        <w:rPr>
          <w:rFonts w:ascii="Lato Light" w:hAnsi="Lato Light" w:cs="Calibri"/>
          <w:sz w:val="22"/>
          <w:szCs w:val="22"/>
        </w:rPr>
        <w:t>o </w:t>
      </w:r>
      <w:r w:rsidR="007E6A85">
        <w:rPr>
          <w:rFonts w:ascii="Lato Light" w:hAnsi="Lato Light" w:cs="Calibri"/>
          <w:sz w:val="22"/>
          <w:szCs w:val="22"/>
        </w:rPr>
        <w:t>zasadach finansowania nauki</w:t>
      </w:r>
      <w:r w:rsidR="00D34270">
        <w:rPr>
          <w:rFonts w:ascii="Lato Light" w:hAnsi="Lato Light" w:cs="Calibri"/>
          <w:sz w:val="22"/>
          <w:szCs w:val="22"/>
        </w:rPr>
        <w:t xml:space="preserve"> (</w:t>
      </w:r>
      <w:r w:rsidR="002D1737">
        <w:rPr>
          <w:rFonts w:ascii="Lato Light" w:hAnsi="Lato Light" w:cs="Calibri"/>
          <w:sz w:val="22"/>
          <w:szCs w:val="22"/>
        </w:rPr>
        <w:t>Dz. U. z </w:t>
      </w:r>
      <w:r w:rsidR="00D34270" w:rsidRPr="00D34270">
        <w:rPr>
          <w:rFonts w:ascii="Lato Light" w:hAnsi="Lato Light" w:cs="Calibri"/>
          <w:sz w:val="22"/>
          <w:szCs w:val="22"/>
        </w:rPr>
        <w:t>2018 r. poz. 87)</w:t>
      </w:r>
      <w:r w:rsidR="007312D8">
        <w:rPr>
          <w:rFonts w:ascii="Lato Light" w:hAnsi="Lato Light" w:cs="Calibri"/>
          <w:sz w:val="22"/>
          <w:szCs w:val="22"/>
        </w:rPr>
        <w:t>,</w:t>
      </w:r>
      <w:r w:rsidR="00B475F8">
        <w:rPr>
          <w:rFonts w:ascii="Lato Light" w:hAnsi="Lato Light" w:cs="Calibri"/>
          <w:sz w:val="22"/>
          <w:szCs w:val="22"/>
        </w:rPr>
        <w:t xml:space="preserve"> bez względu na formę zatrudnienia</w:t>
      </w:r>
      <w:r w:rsidR="007312D8">
        <w:rPr>
          <w:rFonts w:ascii="Lato Light" w:hAnsi="Lato Light" w:cs="Calibri"/>
          <w:sz w:val="22"/>
          <w:szCs w:val="22"/>
        </w:rPr>
        <w:t>.</w:t>
      </w:r>
      <w:r w:rsidR="006811A3">
        <w:rPr>
          <w:rFonts w:ascii="Lato Light" w:hAnsi="Lato Light" w:cs="Calibri"/>
          <w:sz w:val="22"/>
          <w:szCs w:val="22"/>
        </w:rPr>
        <w:t xml:space="preserve"> </w:t>
      </w:r>
    </w:p>
    <w:p w:rsidR="006C7314" w:rsidRDefault="006C7314" w:rsidP="006D1214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</w:p>
    <w:p w:rsidR="003F6768" w:rsidRDefault="003F6768" w:rsidP="006D1214">
      <w:pPr>
        <w:ind w:left="284"/>
        <w:jc w:val="both"/>
        <w:rPr>
          <w:rFonts w:ascii="Lato Light" w:hAnsi="Lato Light"/>
          <w:sz w:val="22"/>
          <w:szCs w:val="22"/>
        </w:rPr>
      </w:pPr>
      <w:r w:rsidRPr="00197695">
        <w:rPr>
          <w:rFonts w:ascii="Lato Light" w:hAnsi="Lato Light"/>
          <w:sz w:val="22"/>
          <w:szCs w:val="22"/>
        </w:rPr>
        <w:t xml:space="preserve">Program otwarty jest dla </w:t>
      </w:r>
      <w:r>
        <w:rPr>
          <w:rFonts w:ascii="Lato Light" w:hAnsi="Lato Light"/>
          <w:sz w:val="22"/>
          <w:szCs w:val="22"/>
        </w:rPr>
        <w:t xml:space="preserve">naukowców </w:t>
      </w:r>
      <w:r w:rsidRPr="00197695">
        <w:rPr>
          <w:rFonts w:ascii="Lato Light" w:hAnsi="Lato Light"/>
          <w:sz w:val="22"/>
          <w:szCs w:val="22"/>
        </w:rPr>
        <w:t>reprezentujących wszystkie dziedziny nauk</w:t>
      </w:r>
      <w:r>
        <w:rPr>
          <w:rFonts w:ascii="Lato Light" w:hAnsi="Lato Light"/>
          <w:sz w:val="22"/>
          <w:szCs w:val="22"/>
        </w:rPr>
        <w:t>i</w:t>
      </w:r>
      <w:r w:rsidRPr="00197695">
        <w:rPr>
          <w:rFonts w:ascii="Lato Light" w:hAnsi="Lato Light"/>
          <w:sz w:val="22"/>
          <w:szCs w:val="22"/>
        </w:rPr>
        <w:t>.</w:t>
      </w:r>
      <w:r>
        <w:rPr>
          <w:rFonts w:ascii="Lato Light" w:hAnsi="Lato Light"/>
          <w:sz w:val="22"/>
          <w:szCs w:val="22"/>
        </w:rPr>
        <w:t xml:space="preserve"> Nie wprowadza się także ograniczeń co do krajów</w:t>
      </w:r>
      <w:r w:rsidR="006A7B00">
        <w:rPr>
          <w:rFonts w:ascii="Lato Light" w:hAnsi="Lato Light"/>
          <w:sz w:val="22"/>
          <w:szCs w:val="22"/>
        </w:rPr>
        <w:t>, w których zlokalizowane są ośrodki goszczące</w:t>
      </w:r>
      <w:r>
        <w:rPr>
          <w:rFonts w:ascii="Lato Light" w:hAnsi="Lato Light"/>
          <w:sz w:val="22"/>
          <w:szCs w:val="22"/>
        </w:rPr>
        <w:t>.</w:t>
      </w:r>
    </w:p>
    <w:p w:rsidR="00365B49" w:rsidRDefault="00365B49" w:rsidP="006D1214">
      <w:pPr>
        <w:ind w:left="284"/>
        <w:jc w:val="both"/>
        <w:rPr>
          <w:rFonts w:ascii="Lato Light" w:hAnsi="Lato Light"/>
          <w:sz w:val="22"/>
          <w:szCs w:val="22"/>
        </w:rPr>
      </w:pPr>
    </w:p>
    <w:p w:rsidR="00365B49" w:rsidRDefault="00DE4168" w:rsidP="006D1214">
      <w:pPr>
        <w:ind w:left="284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Jeden W</w:t>
      </w:r>
      <w:r w:rsidR="00365B49">
        <w:rPr>
          <w:rFonts w:ascii="Lato Light" w:hAnsi="Lato Light"/>
          <w:sz w:val="22"/>
          <w:szCs w:val="22"/>
        </w:rPr>
        <w:t>nioskodawca może złożyć wyłącznie jeden wniosek o finans</w:t>
      </w:r>
      <w:r w:rsidR="00F45CCE">
        <w:rPr>
          <w:rFonts w:ascii="Lato Light" w:hAnsi="Lato Light"/>
          <w:sz w:val="22"/>
          <w:szCs w:val="22"/>
        </w:rPr>
        <w:t xml:space="preserve">owanie w </w:t>
      </w:r>
      <w:r w:rsidR="00906B09">
        <w:rPr>
          <w:rFonts w:ascii="Lato Light" w:hAnsi="Lato Light"/>
          <w:sz w:val="22"/>
          <w:szCs w:val="22"/>
        </w:rPr>
        <w:t>da</w:t>
      </w:r>
      <w:r w:rsidR="00A016C2">
        <w:rPr>
          <w:rFonts w:ascii="Lato Light" w:hAnsi="Lato Light"/>
          <w:sz w:val="22"/>
          <w:szCs w:val="22"/>
        </w:rPr>
        <w:t>nym naborze w </w:t>
      </w:r>
      <w:r w:rsidR="00A450E6">
        <w:rPr>
          <w:rFonts w:ascii="Lato Light" w:hAnsi="Lato Light"/>
          <w:sz w:val="22"/>
          <w:szCs w:val="22"/>
        </w:rPr>
        <w:t>ramach programu REJS</w:t>
      </w:r>
      <w:r w:rsidR="00F45CCE">
        <w:rPr>
          <w:rFonts w:ascii="Lato Light" w:hAnsi="Lato Light"/>
          <w:sz w:val="22"/>
          <w:szCs w:val="22"/>
        </w:rPr>
        <w:t>, obejmujący wyjazd do jednego ośrodka goszczącego.</w:t>
      </w:r>
    </w:p>
    <w:p w:rsidR="000A1273" w:rsidRDefault="000A1273" w:rsidP="006D1214">
      <w:pPr>
        <w:ind w:left="284"/>
        <w:jc w:val="both"/>
        <w:rPr>
          <w:rFonts w:ascii="Lato Light" w:hAnsi="Lato Light"/>
          <w:sz w:val="22"/>
          <w:szCs w:val="22"/>
        </w:rPr>
      </w:pPr>
    </w:p>
    <w:p w:rsidR="007F506A" w:rsidRPr="00E9628D" w:rsidRDefault="007F506A" w:rsidP="00F973DA">
      <w:pPr>
        <w:pStyle w:val="Nagwek2"/>
        <w:numPr>
          <w:ilvl w:val="1"/>
          <w:numId w:val="9"/>
        </w:numPr>
        <w:ind w:hanging="1004"/>
        <w:rPr>
          <w:rFonts w:ascii="Lato Light" w:hAnsi="Lato Light"/>
          <w:sz w:val="22"/>
          <w:szCs w:val="22"/>
        </w:rPr>
      </w:pPr>
      <w:bookmarkStart w:id="14" w:name="_Toc507747075"/>
      <w:r w:rsidRPr="00E9628D">
        <w:rPr>
          <w:rFonts w:ascii="Lato Light" w:hAnsi="Lato Light"/>
          <w:sz w:val="22"/>
          <w:szCs w:val="22"/>
        </w:rPr>
        <w:t>Termin i forma składania wniosków</w:t>
      </w:r>
      <w:bookmarkEnd w:id="13"/>
      <w:bookmarkEnd w:id="14"/>
      <w:r w:rsidRPr="00E9628D">
        <w:rPr>
          <w:rFonts w:ascii="Lato Light" w:hAnsi="Lato Light"/>
          <w:sz w:val="22"/>
          <w:szCs w:val="22"/>
        </w:rPr>
        <w:t xml:space="preserve"> </w:t>
      </w:r>
    </w:p>
    <w:p w:rsidR="00924B20" w:rsidRPr="00E9628D" w:rsidRDefault="00924B20" w:rsidP="00924B20">
      <w:pPr>
        <w:pStyle w:val="Akapitzlist"/>
        <w:spacing w:line="240" w:lineRule="auto"/>
        <w:ind w:left="1800"/>
        <w:jc w:val="both"/>
        <w:rPr>
          <w:rFonts w:ascii="Lato Light" w:hAnsi="Lato Light"/>
        </w:rPr>
      </w:pPr>
    </w:p>
    <w:p w:rsidR="00F96ADE" w:rsidRDefault="00762979" w:rsidP="006C7314">
      <w:pPr>
        <w:pStyle w:val="Akapitzlist"/>
        <w:spacing w:line="240" w:lineRule="auto"/>
        <w:ind w:left="284"/>
        <w:jc w:val="both"/>
        <w:rPr>
          <w:rFonts w:ascii="Lato Light" w:hAnsi="Lato Light" w:cs="Calibri"/>
        </w:rPr>
      </w:pPr>
      <w:r w:rsidRPr="00E9628D">
        <w:rPr>
          <w:rFonts w:ascii="Lato Light" w:hAnsi="Lato Light" w:cs="Calibri"/>
        </w:rPr>
        <w:t xml:space="preserve">Nabór </w:t>
      </w:r>
      <w:r w:rsidR="00B355D2" w:rsidRPr="00E9628D">
        <w:rPr>
          <w:rFonts w:ascii="Lato Light" w:hAnsi="Lato Light" w:cs="Calibri"/>
        </w:rPr>
        <w:t xml:space="preserve">wniosków w </w:t>
      </w:r>
      <w:r w:rsidR="001E7859">
        <w:rPr>
          <w:rFonts w:ascii="Lato Light" w:hAnsi="Lato Light" w:cs="Calibri"/>
        </w:rPr>
        <w:t>p</w:t>
      </w:r>
      <w:r w:rsidR="00B355D2" w:rsidRPr="00E9628D">
        <w:rPr>
          <w:rFonts w:ascii="Lato Light" w:hAnsi="Lato Light" w:cs="Calibri"/>
        </w:rPr>
        <w:t xml:space="preserve">rogramie będzie prowadzony w terminie </w:t>
      </w:r>
      <w:r w:rsidRPr="00E9628D">
        <w:rPr>
          <w:rFonts w:ascii="Lato Light" w:hAnsi="Lato Light" w:cs="Calibri"/>
          <w:b/>
        </w:rPr>
        <w:t>o</w:t>
      </w:r>
      <w:r w:rsidR="00BB05CA">
        <w:rPr>
          <w:rFonts w:ascii="Lato Light" w:hAnsi="Lato Light" w:cs="Calibri"/>
          <w:b/>
        </w:rPr>
        <w:t>d 3</w:t>
      </w:r>
      <w:r w:rsidR="00A33524" w:rsidRPr="00E9628D">
        <w:rPr>
          <w:rFonts w:ascii="Lato Light" w:hAnsi="Lato Light" w:cs="Calibri"/>
          <w:b/>
        </w:rPr>
        <w:t xml:space="preserve"> </w:t>
      </w:r>
      <w:r w:rsidR="00BB05CA">
        <w:rPr>
          <w:rFonts w:ascii="Lato Light" w:hAnsi="Lato Light" w:cs="Calibri"/>
          <w:b/>
        </w:rPr>
        <w:t xml:space="preserve">kwietnia </w:t>
      </w:r>
      <w:r w:rsidR="00A33524" w:rsidRPr="00E9628D">
        <w:rPr>
          <w:rFonts w:ascii="Lato Light" w:hAnsi="Lato Light" w:cs="Calibri"/>
          <w:b/>
        </w:rPr>
        <w:t>do 31 ma</w:t>
      </w:r>
      <w:r w:rsidR="00BB05CA">
        <w:rPr>
          <w:rFonts w:ascii="Lato Light" w:hAnsi="Lato Light" w:cs="Calibri"/>
          <w:b/>
        </w:rPr>
        <w:t>j</w:t>
      </w:r>
      <w:r w:rsidR="00A33524" w:rsidRPr="00E9628D">
        <w:rPr>
          <w:rFonts w:ascii="Lato Light" w:hAnsi="Lato Light" w:cs="Calibri"/>
          <w:b/>
        </w:rPr>
        <w:t xml:space="preserve">a 2018 </w:t>
      </w:r>
      <w:r w:rsidR="00E9628D" w:rsidRPr="00E9628D">
        <w:rPr>
          <w:rFonts w:ascii="Lato Light" w:hAnsi="Lato Light" w:cs="Calibri"/>
          <w:b/>
        </w:rPr>
        <w:t xml:space="preserve">roku do godz. </w:t>
      </w:r>
      <w:r w:rsidR="00F96ADE">
        <w:rPr>
          <w:rFonts w:ascii="Lato Light" w:hAnsi="Lato Light" w:cs="Calibri"/>
          <w:b/>
        </w:rPr>
        <w:t>15:00</w:t>
      </w:r>
      <w:r w:rsidR="00E9628D" w:rsidRPr="00E9628D">
        <w:rPr>
          <w:rFonts w:ascii="Lato Light" w:hAnsi="Lato Light" w:cs="Calibri"/>
          <w:b/>
        </w:rPr>
        <w:t xml:space="preserve"> czasu </w:t>
      </w:r>
      <w:r w:rsidR="00C03051">
        <w:rPr>
          <w:rFonts w:ascii="Lato Light" w:hAnsi="Lato Light" w:cs="Calibri"/>
          <w:b/>
        </w:rPr>
        <w:t>polskie</w:t>
      </w:r>
      <w:r w:rsidR="00E9628D" w:rsidRPr="00E9628D">
        <w:rPr>
          <w:rFonts w:ascii="Lato Light" w:hAnsi="Lato Light" w:cs="Calibri"/>
          <w:b/>
        </w:rPr>
        <w:t>go</w:t>
      </w:r>
      <w:r w:rsidR="00B355D2" w:rsidRPr="00E9628D">
        <w:rPr>
          <w:rFonts w:ascii="Lato Light" w:hAnsi="Lato Light" w:cs="Calibri"/>
        </w:rPr>
        <w:t xml:space="preserve"> wyłącznie w </w:t>
      </w:r>
      <w:r w:rsidR="00256CA1" w:rsidRPr="00E9628D">
        <w:rPr>
          <w:rFonts w:ascii="Lato Light" w:hAnsi="Lato Light" w:cs="Calibri"/>
        </w:rPr>
        <w:t xml:space="preserve">formie elektronicznej w </w:t>
      </w:r>
      <w:r w:rsidR="00B355D2" w:rsidRPr="00E9628D">
        <w:rPr>
          <w:rFonts w:ascii="Lato Light" w:hAnsi="Lato Light" w:cs="Calibri"/>
        </w:rPr>
        <w:lastRenderedPageBreak/>
        <w:t xml:space="preserve">systemie teleinformatycznym Agencji. Złożenie wniosków do </w:t>
      </w:r>
      <w:r w:rsidR="001E7859">
        <w:rPr>
          <w:rFonts w:ascii="Lato Light" w:hAnsi="Lato Light" w:cs="Calibri"/>
        </w:rPr>
        <w:t>p</w:t>
      </w:r>
      <w:r w:rsidR="00B355D2" w:rsidRPr="00E9628D">
        <w:rPr>
          <w:rFonts w:ascii="Lato Light" w:hAnsi="Lato Light" w:cs="Calibri"/>
        </w:rPr>
        <w:t>rogramu po tym terminie nie będzie możliwe.</w:t>
      </w:r>
      <w:r w:rsidR="003F6768">
        <w:rPr>
          <w:rFonts w:ascii="Lato Light" w:hAnsi="Lato Light" w:cs="Calibri"/>
        </w:rPr>
        <w:t xml:space="preserve"> </w:t>
      </w:r>
    </w:p>
    <w:p w:rsidR="00B355D2" w:rsidRPr="00E9628D" w:rsidRDefault="003F6768" w:rsidP="006C7314">
      <w:pPr>
        <w:pStyle w:val="Akapitzlist"/>
        <w:spacing w:line="240" w:lineRule="auto"/>
        <w:ind w:left="284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>Wysłanie wniosku w </w:t>
      </w:r>
      <w:r w:rsidR="00256CA1" w:rsidRPr="00E9628D">
        <w:rPr>
          <w:rFonts w:ascii="Lato Light" w:hAnsi="Lato Light" w:cs="Calibri"/>
        </w:rPr>
        <w:t>systemie powoduje zmianę statusu wniosku</w:t>
      </w:r>
      <w:r w:rsidR="00873F8D" w:rsidRPr="00E9628D">
        <w:rPr>
          <w:rFonts w:ascii="Lato Light" w:hAnsi="Lato Light" w:cs="Calibri"/>
        </w:rPr>
        <w:t xml:space="preserve"> n</w:t>
      </w:r>
      <w:r w:rsidR="00256CA1" w:rsidRPr="00E9628D">
        <w:rPr>
          <w:rFonts w:ascii="Lato Light" w:hAnsi="Lato Light" w:cs="Calibri"/>
        </w:rPr>
        <w:t xml:space="preserve">a „złożony”, a </w:t>
      </w:r>
      <w:r w:rsidR="00DE4168">
        <w:rPr>
          <w:rFonts w:ascii="Lato Light" w:hAnsi="Lato Light" w:cs="Calibri"/>
        </w:rPr>
        <w:t>W</w:t>
      </w:r>
      <w:r w:rsidR="00256CA1" w:rsidRPr="00E9628D">
        <w:rPr>
          <w:rFonts w:ascii="Lato Light" w:hAnsi="Lato Light" w:cs="Calibri"/>
        </w:rPr>
        <w:t>nioskodawca otrzymuje wiadomość e-mail z numerem referencyjnym wniosku.</w:t>
      </w:r>
    </w:p>
    <w:p w:rsidR="00F96ADE" w:rsidRPr="00E92838" w:rsidRDefault="00F96ADE" w:rsidP="00F96ADE">
      <w:pPr>
        <w:ind w:left="284"/>
        <w:jc w:val="both"/>
        <w:rPr>
          <w:rFonts w:ascii="Lato Light" w:hAnsi="Lato Light"/>
          <w:b/>
          <w:sz w:val="22"/>
          <w:szCs w:val="22"/>
        </w:rPr>
      </w:pPr>
      <w:r w:rsidRPr="00E92838">
        <w:rPr>
          <w:rFonts w:ascii="Lato Light" w:hAnsi="Lato Light"/>
          <w:b/>
          <w:sz w:val="22"/>
          <w:szCs w:val="22"/>
        </w:rPr>
        <w:t xml:space="preserve">Złożenie wniosku oznacza akceptację przez Wnioskodawcę </w:t>
      </w:r>
      <w:r w:rsidR="00F53483">
        <w:rPr>
          <w:rFonts w:ascii="Lato Light" w:hAnsi="Lato Light"/>
          <w:b/>
          <w:sz w:val="22"/>
          <w:szCs w:val="22"/>
        </w:rPr>
        <w:t>regulaminu</w:t>
      </w:r>
      <w:r w:rsidRPr="00E92838">
        <w:rPr>
          <w:rFonts w:ascii="Lato Light" w:hAnsi="Lato Light"/>
          <w:b/>
          <w:sz w:val="22"/>
          <w:szCs w:val="22"/>
        </w:rPr>
        <w:t xml:space="preserve"> programu.</w:t>
      </w:r>
    </w:p>
    <w:p w:rsidR="001C3784" w:rsidRDefault="001C3784" w:rsidP="004038B0">
      <w:pPr>
        <w:pStyle w:val="Nagwek2"/>
        <w:numPr>
          <w:ilvl w:val="1"/>
          <w:numId w:val="9"/>
        </w:numPr>
        <w:ind w:hanging="1004"/>
        <w:rPr>
          <w:rFonts w:ascii="Lato Light" w:hAnsi="Lato Light"/>
          <w:sz w:val="22"/>
          <w:szCs w:val="22"/>
        </w:rPr>
      </w:pPr>
      <w:bookmarkStart w:id="15" w:name="_Toc502698489"/>
      <w:bookmarkStart w:id="16" w:name="_Toc507747076"/>
      <w:r>
        <w:rPr>
          <w:rFonts w:ascii="Lato Light" w:hAnsi="Lato Light"/>
          <w:sz w:val="22"/>
          <w:szCs w:val="22"/>
        </w:rPr>
        <w:t>Informacje o wniosku</w:t>
      </w:r>
      <w:bookmarkEnd w:id="16"/>
    </w:p>
    <w:p w:rsidR="001C3784" w:rsidRDefault="001C3784" w:rsidP="001C3784">
      <w:pPr>
        <w:jc w:val="both"/>
        <w:rPr>
          <w:rFonts w:ascii="Lato Light" w:hAnsi="Lato Light"/>
          <w:sz w:val="22"/>
          <w:szCs w:val="22"/>
        </w:rPr>
      </w:pPr>
    </w:p>
    <w:p w:rsidR="00F53483" w:rsidRDefault="001C3784" w:rsidP="00DE4168">
      <w:pPr>
        <w:ind w:left="284"/>
        <w:jc w:val="both"/>
        <w:rPr>
          <w:rFonts w:ascii="Lato Light" w:hAnsi="Lato Light"/>
          <w:sz w:val="22"/>
          <w:szCs w:val="22"/>
        </w:rPr>
      </w:pPr>
      <w:r w:rsidRPr="00E92838">
        <w:rPr>
          <w:rFonts w:ascii="Lato Light" w:hAnsi="Lato Light"/>
          <w:sz w:val="22"/>
          <w:szCs w:val="22"/>
        </w:rPr>
        <w:t xml:space="preserve">Wniosek jest sporządzany w języku </w:t>
      </w:r>
      <w:r w:rsidR="00DE4168">
        <w:rPr>
          <w:rFonts w:ascii="Lato Light" w:hAnsi="Lato Light"/>
          <w:sz w:val="22"/>
          <w:szCs w:val="22"/>
        </w:rPr>
        <w:t xml:space="preserve">polskim </w:t>
      </w:r>
      <w:r w:rsidR="00EC1822">
        <w:rPr>
          <w:rFonts w:ascii="Lato Light" w:hAnsi="Lato Light"/>
          <w:sz w:val="22"/>
          <w:szCs w:val="22"/>
        </w:rPr>
        <w:t>z</w:t>
      </w:r>
      <w:r w:rsidR="00F53483">
        <w:rPr>
          <w:rFonts w:ascii="Lato Light" w:hAnsi="Lato Light"/>
          <w:sz w:val="22"/>
          <w:szCs w:val="22"/>
        </w:rPr>
        <w:t xml:space="preserve"> wyjątkiem opisu </w:t>
      </w:r>
      <w:r w:rsidR="00EC1822">
        <w:rPr>
          <w:rFonts w:ascii="Lato Light" w:hAnsi="Lato Light"/>
          <w:sz w:val="22"/>
          <w:szCs w:val="22"/>
        </w:rPr>
        <w:t>projektu planowanego do realizacji w ośrodku goszczącym</w:t>
      </w:r>
      <w:r w:rsidR="00823C80">
        <w:rPr>
          <w:rFonts w:ascii="Lato Light" w:hAnsi="Lato Light"/>
          <w:sz w:val="22"/>
          <w:szCs w:val="22"/>
        </w:rPr>
        <w:t>, który sporządzany jest w języku angielskim</w:t>
      </w:r>
      <w:r w:rsidR="00EC1822">
        <w:rPr>
          <w:rFonts w:ascii="Lato Light" w:hAnsi="Lato Light"/>
          <w:sz w:val="22"/>
          <w:szCs w:val="22"/>
        </w:rPr>
        <w:t>. Załączniki do wniosku mogą być w polskiej lub angielskiej wersji językowej.</w:t>
      </w:r>
    </w:p>
    <w:p w:rsidR="00F53483" w:rsidRDefault="00F53483" w:rsidP="00DE4168">
      <w:pPr>
        <w:ind w:left="284"/>
        <w:jc w:val="both"/>
        <w:rPr>
          <w:rFonts w:ascii="Lato Light" w:hAnsi="Lato Light"/>
          <w:sz w:val="22"/>
          <w:szCs w:val="22"/>
        </w:rPr>
      </w:pPr>
    </w:p>
    <w:p w:rsidR="001C3784" w:rsidRDefault="001C3784" w:rsidP="001C3784">
      <w:pPr>
        <w:ind w:left="284"/>
        <w:jc w:val="both"/>
        <w:rPr>
          <w:rFonts w:ascii="Lato Light" w:hAnsi="Lato Light"/>
          <w:sz w:val="22"/>
          <w:szCs w:val="22"/>
        </w:rPr>
      </w:pPr>
      <w:r w:rsidRPr="00CC545B">
        <w:rPr>
          <w:rFonts w:ascii="Lato Light" w:hAnsi="Lato Light"/>
          <w:sz w:val="22"/>
          <w:szCs w:val="22"/>
        </w:rPr>
        <w:t>Wzór wniosku wraz z opisem dotyczącym sposobu jego wypełnienia jest dost</w:t>
      </w:r>
      <w:r w:rsidR="00D26F51">
        <w:rPr>
          <w:rFonts w:ascii="Lato Light" w:hAnsi="Lato Light"/>
          <w:sz w:val="22"/>
          <w:szCs w:val="22"/>
        </w:rPr>
        <w:t xml:space="preserve">ępny na stronie </w:t>
      </w:r>
      <w:hyperlink r:id="rId10" w:history="1">
        <w:r w:rsidR="00D26F51" w:rsidRPr="004C10E4">
          <w:rPr>
            <w:rStyle w:val="Hipercze"/>
            <w:rFonts w:ascii="Lato Light" w:hAnsi="Lato Light"/>
            <w:sz w:val="22"/>
            <w:szCs w:val="22"/>
          </w:rPr>
          <w:t>www.nawa.gov.pl</w:t>
        </w:r>
      </w:hyperlink>
      <w:r w:rsidR="00D26F51">
        <w:rPr>
          <w:rFonts w:ascii="Lato Light" w:hAnsi="Lato Light"/>
          <w:sz w:val="22"/>
          <w:szCs w:val="22"/>
        </w:rPr>
        <w:t>.</w:t>
      </w:r>
    </w:p>
    <w:p w:rsidR="001C3784" w:rsidRDefault="001C3784" w:rsidP="001C3784"/>
    <w:p w:rsidR="002F7804" w:rsidRDefault="000C3B6F" w:rsidP="004038B0">
      <w:pPr>
        <w:pStyle w:val="Nagwek2"/>
        <w:numPr>
          <w:ilvl w:val="1"/>
          <w:numId w:val="9"/>
        </w:numPr>
        <w:ind w:hanging="1004"/>
        <w:rPr>
          <w:rFonts w:ascii="Lato Light" w:hAnsi="Lato Light"/>
          <w:sz w:val="22"/>
          <w:szCs w:val="22"/>
        </w:rPr>
      </w:pPr>
      <w:bookmarkStart w:id="17" w:name="_Toc507747077"/>
      <w:r w:rsidRPr="00E9628D">
        <w:rPr>
          <w:rFonts w:ascii="Lato Light" w:hAnsi="Lato Light"/>
          <w:sz w:val="22"/>
          <w:szCs w:val="22"/>
        </w:rPr>
        <w:t>L</w:t>
      </w:r>
      <w:r w:rsidR="002F7804" w:rsidRPr="00E9628D">
        <w:rPr>
          <w:rFonts w:ascii="Lato Light" w:hAnsi="Lato Light"/>
          <w:sz w:val="22"/>
          <w:szCs w:val="22"/>
        </w:rPr>
        <w:t>ista wymaganych załączników</w:t>
      </w:r>
      <w:r w:rsidR="006C6DD2" w:rsidRPr="00E9628D">
        <w:rPr>
          <w:rFonts w:ascii="Lato Light" w:hAnsi="Lato Light"/>
          <w:sz w:val="22"/>
          <w:szCs w:val="22"/>
        </w:rPr>
        <w:t xml:space="preserve"> do wniosku</w:t>
      </w:r>
      <w:bookmarkEnd w:id="15"/>
      <w:bookmarkEnd w:id="17"/>
    </w:p>
    <w:p w:rsidR="00124B96" w:rsidRDefault="00124B96" w:rsidP="00124B96">
      <w:pPr>
        <w:ind w:left="360"/>
        <w:rPr>
          <w:rFonts w:ascii="Lato Light" w:hAnsi="Lato Light"/>
          <w:sz w:val="22"/>
          <w:szCs w:val="22"/>
        </w:rPr>
      </w:pPr>
    </w:p>
    <w:p w:rsidR="00124B96" w:rsidRPr="00124B96" w:rsidRDefault="00124B96" w:rsidP="00124B96">
      <w:pPr>
        <w:ind w:left="360"/>
        <w:rPr>
          <w:rFonts w:ascii="Lato Light" w:hAnsi="Lato Light"/>
          <w:sz w:val="22"/>
          <w:szCs w:val="22"/>
        </w:rPr>
      </w:pPr>
      <w:r w:rsidRPr="00124B96">
        <w:rPr>
          <w:rFonts w:ascii="Lato Light" w:hAnsi="Lato Light"/>
          <w:sz w:val="22"/>
          <w:szCs w:val="22"/>
        </w:rPr>
        <w:t>Do wniosku należy dołączyć:</w:t>
      </w:r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6B5CE4" w:rsidRDefault="006B5CE4" w:rsidP="00DB5F1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Lato Light" w:hAnsi="Lato Light"/>
        </w:rPr>
      </w:pPr>
      <w:r w:rsidRPr="006B5CE4">
        <w:rPr>
          <w:rFonts w:ascii="Lato Light" w:hAnsi="Lato Light"/>
        </w:rPr>
        <w:t xml:space="preserve">życiorys naukowy </w:t>
      </w:r>
      <w:r w:rsidR="00F13081">
        <w:rPr>
          <w:rFonts w:ascii="Lato Light" w:hAnsi="Lato Light"/>
        </w:rPr>
        <w:t xml:space="preserve">Wnioskodawcy </w:t>
      </w:r>
      <w:r w:rsidRPr="00FE4B46">
        <w:rPr>
          <w:rFonts w:ascii="Lato Light" w:hAnsi="Lato Light"/>
        </w:rPr>
        <w:t>w tym: wykształcenie, przebieg pracy naukowej w kraju i za granicą, staże naukowe,</w:t>
      </w:r>
      <w:r w:rsidR="00B15A75">
        <w:rPr>
          <w:rFonts w:ascii="Lato Light" w:hAnsi="Lato Light"/>
        </w:rPr>
        <w:t xml:space="preserve"> </w:t>
      </w:r>
      <w:r w:rsidR="003F0143">
        <w:rPr>
          <w:rFonts w:ascii="Lato Light" w:hAnsi="Lato Light"/>
        </w:rPr>
        <w:t xml:space="preserve">nagrody, </w:t>
      </w:r>
      <w:r w:rsidR="00B15A75">
        <w:rPr>
          <w:rFonts w:ascii="Lato Light" w:hAnsi="Lato Light"/>
        </w:rPr>
        <w:t xml:space="preserve">dodatkowa działalność naukowa </w:t>
      </w:r>
      <w:r w:rsidRPr="00FE4B46">
        <w:rPr>
          <w:rFonts w:ascii="Lato Light" w:hAnsi="Lato Light"/>
        </w:rPr>
        <w:t xml:space="preserve">– o objętości nie większej niż </w:t>
      </w:r>
      <w:r w:rsidR="00D55D81">
        <w:rPr>
          <w:rFonts w:ascii="Lato Light" w:hAnsi="Lato Light"/>
        </w:rPr>
        <w:t>5</w:t>
      </w:r>
      <w:r w:rsidRPr="00FE4B46">
        <w:rPr>
          <w:rFonts w:ascii="Lato Light" w:hAnsi="Lato Light"/>
        </w:rPr>
        <w:t xml:space="preserve"> stron; </w:t>
      </w:r>
    </w:p>
    <w:p w:rsidR="009C5517" w:rsidRPr="00284887" w:rsidRDefault="00912D06" w:rsidP="00284887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Lato Light" w:hAnsi="Lato Light"/>
        </w:rPr>
      </w:pPr>
      <w:r>
        <w:rPr>
          <w:rFonts w:ascii="Lato Light" w:hAnsi="Lato Light"/>
        </w:rPr>
        <w:t xml:space="preserve">wykaz publikacji </w:t>
      </w:r>
      <w:r w:rsidR="00F13081">
        <w:rPr>
          <w:rFonts w:ascii="Lato Light" w:hAnsi="Lato Light"/>
        </w:rPr>
        <w:t>obejmujący</w:t>
      </w:r>
      <w:r>
        <w:rPr>
          <w:rFonts w:ascii="Lato Light" w:hAnsi="Lato Light"/>
        </w:rPr>
        <w:t xml:space="preserve"> </w:t>
      </w:r>
      <w:r w:rsidR="009C5517" w:rsidRPr="00912D06">
        <w:rPr>
          <w:rFonts w:ascii="Lato Light" w:hAnsi="Lato Light"/>
        </w:rPr>
        <w:t>do 10 najważniejszych prac opublikowanych</w:t>
      </w:r>
      <w:r w:rsidR="00611042">
        <w:rPr>
          <w:rFonts w:ascii="Lato Light" w:hAnsi="Lato Light"/>
        </w:rPr>
        <w:t xml:space="preserve"> w </w:t>
      </w:r>
      <w:r w:rsidR="009C5517" w:rsidRPr="00912D06">
        <w:rPr>
          <w:rFonts w:ascii="Lato Light" w:hAnsi="Lato Light"/>
        </w:rPr>
        <w:t>okresie ostatnich 10 lat przed zgłoszeniem</w:t>
      </w:r>
      <w:r w:rsidR="00FC1E23">
        <w:rPr>
          <w:rFonts w:ascii="Lato Light" w:hAnsi="Lato Light"/>
        </w:rPr>
        <w:t xml:space="preserve"> wniosku</w:t>
      </w:r>
      <w:r w:rsidR="004404C3">
        <w:rPr>
          <w:rFonts w:ascii="Lato Light" w:hAnsi="Lato Light"/>
        </w:rPr>
        <w:t xml:space="preserve"> wraz z informacją o </w:t>
      </w:r>
      <w:r w:rsidR="002E6051">
        <w:rPr>
          <w:rFonts w:ascii="Lato Light" w:hAnsi="Lato Light"/>
        </w:rPr>
        <w:t>liczbie cytowań (bez autocytowań)</w:t>
      </w:r>
      <w:r w:rsidR="00284887" w:rsidRPr="00284887">
        <w:rPr>
          <w:rFonts w:ascii="Lato Light" w:hAnsi="Lato Light"/>
        </w:rPr>
        <w:t xml:space="preserve"> na podstawie baz</w:t>
      </w:r>
      <w:r w:rsidR="002E6051">
        <w:rPr>
          <w:rFonts w:ascii="Lato Light" w:hAnsi="Lato Light"/>
        </w:rPr>
        <w:t>:</w:t>
      </w:r>
      <w:r w:rsidR="004404C3" w:rsidRPr="00284887">
        <w:rPr>
          <w:rFonts w:ascii="Lato Light" w:hAnsi="Lato Light"/>
        </w:rPr>
        <w:t xml:space="preserve"> Web of Science</w:t>
      </w:r>
      <w:r w:rsidR="002E6051">
        <w:rPr>
          <w:rFonts w:ascii="Lato Light" w:hAnsi="Lato Light"/>
        </w:rPr>
        <w:t>,</w:t>
      </w:r>
      <w:r w:rsidR="004404C3" w:rsidRPr="00284887">
        <w:rPr>
          <w:rFonts w:ascii="Lato Light" w:hAnsi="Lato Light"/>
        </w:rPr>
        <w:t xml:space="preserve"> </w:t>
      </w:r>
      <w:r w:rsidR="00EE0C96">
        <w:rPr>
          <w:rFonts w:ascii="Lato Light" w:hAnsi="Lato Light"/>
        </w:rPr>
        <w:t xml:space="preserve">Scopus </w:t>
      </w:r>
      <w:r w:rsidR="002E6051">
        <w:rPr>
          <w:rFonts w:ascii="Lato Light" w:hAnsi="Lato Light"/>
        </w:rPr>
        <w:t xml:space="preserve">oraz Google Scholar, a także </w:t>
      </w:r>
      <w:r w:rsidR="00EE0C96">
        <w:rPr>
          <w:rFonts w:ascii="Lato Light" w:hAnsi="Lato Light"/>
        </w:rPr>
        <w:t xml:space="preserve">o </w:t>
      </w:r>
      <w:r w:rsidR="00222647">
        <w:rPr>
          <w:rFonts w:ascii="Lato Light" w:hAnsi="Lato Light"/>
        </w:rPr>
        <w:t xml:space="preserve">Indeksie Hirscha </w:t>
      </w:r>
      <w:r w:rsidR="00EE0C96" w:rsidRPr="00EE0C96">
        <w:rPr>
          <w:rFonts w:ascii="Lato Light" w:hAnsi="Lato Light"/>
        </w:rPr>
        <w:t xml:space="preserve">na podstawie </w:t>
      </w:r>
      <w:r w:rsidR="00222647">
        <w:rPr>
          <w:rFonts w:ascii="Lato Light" w:hAnsi="Lato Light"/>
        </w:rPr>
        <w:t xml:space="preserve">ww. </w:t>
      </w:r>
      <w:r w:rsidR="00EE0C96" w:rsidRPr="00EE0C96">
        <w:rPr>
          <w:rFonts w:ascii="Lato Light" w:hAnsi="Lato Light"/>
        </w:rPr>
        <w:t>baz</w:t>
      </w:r>
      <w:r w:rsidR="00222647">
        <w:rPr>
          <w:rFonts w:ascii="Lato Light" w:hAnsi="Lato Light"/>
        </w:rPr>
        <w:t xml:space="preserve"> (dla każdego źródła osobno)</w:t>
      </w:r>
      <w:r w:rsidR="00EE0C96">
        <w:rPr>
          <w:rFonts w:ascii="Lato Light" w:hAnsi="Lato Light"/>
        </w:rPr>
        <w:t>;</w:t>
      </w:r>
    </w:p>
    <w:p w:rsidR="0089447D" w:rsidRPr="0089447D" w:rsidRDefault="0089447D" w:rsidP="0089447D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Lato Light" w:hAnsi="Lato Light"/>
        </w:rPr>
      </w:pPr>
      <w:r w:rsidRPr="0089447D">
        <w:rPr>
          <w:rFonts w:ascii="Lato Light" w:hAnsi="Lato Light"/>
        </w:rPr>
        <w:t xml:space="preserve">kopie trzech najważniejszych </w:t>
      </w:r>
      <w:r w:rsidR="00B46B9E">
        <w:rPr>
          <w:rFonts w:ascii="Lato Light" w:hAnsi="Lato Light"/>
        </w:rPr>
        <w:t>publikacji</w:t>
      </w:r>
      <w:r w:rsidRPr="0089447D">
        <w:rPr>
          <w:rFonts w:ascii="Lato Light" w:hAnsi="Lato Light"/>
        </w:rPr>
        <w:t xml:space="preserve"> </w:t>
      </w:r>
      <w:r>
        <w:rPr>
          <w:rFonts w:ascii="Lato Light" w:hAnsi="Lato Light"/>
        </w:rPr>
        <w:t>Wnioskodawcy</w:t>
      </w:r>
      <w:r w:rsidRPr="0089447D">
        <w:rPr>
          <w:rFonts w:ascii="Lato Light" w:hAnsi="Lato Light"/>
        </w:rPr>
        <w:t xml:space="preserve"> (w języku oryginalnym)</w:t>
      </w:r>
      <w:r w:rsidR="00633969">
        <w:rPr>
          <w:rFonts w:ascii="Lato Light" w:hAnsi="Lato Light"/>
        </w:rPr>
        <w:t>, przy czym w </w:t>
      </w:r>
      <w:r w:rsidR="00B46B9E">
        <w:rPr>
          <w:rFonts w:ascii="Lato Light" w:hAnsi="Lato Light"/>
        </w:rPr>
        <w:t>przypadku monografii należy załączyć plik zawierający stronę tytułową, redakcyjną, spis treści i wybór fragmentów zawierających najważniejsze tezy autora</w:t>
      </w:r>
      <w:r w:rsidRPr="0089447D">
        <w:rPr>
          <w:rFonts w:ascii="Lato Light" w:hAnsi="Lato Light"/>
        </w:rPr>
        <w:t>;</w:t>
      </w:r>
    </w:p>
    <w:p w:rsidR="006B5CE4" w:rsidRPr="006B5CE4" w:rsidRDefault="006E0F94" w:rsidP="00DB5F1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Lato Light" w:hAnsi="Lato Light"/>
        </w:rPr>
      </w:pPr>
      <w:r>
        <w:rPr>
          <w:rFonts w:ascii="Lato Light" w:hAnsi="Lato Light"/>
        </w:rPr>
        <w:t xml:space="preserve">skan </w:t>
      </w:r>
      <w:r w:rsidR="006B5CE4" w:rsidRPr="006B5CE4">
        <w:rPr>
          <w:rFonts w:ascii="Lato Light" w:hAnsi="Lato Light"/>
        </w:rPr>
        <w:t>list</w:t>
      </w:r>
      <w:r>
        <w:rPr>
          <w:rFonts w:ascii="Lato Light" w:hAnsi="Lato Light"/>
        </w:rPr>
        <w:t>u</w:t>
      </w:r>
      <w:r w:rsidR="006B5CE4" w:rsidRPr="006B5CE4">
        <w:rPr>
          <w:rFonts w:ascii="Lato Light" w:hAnsi="Lato Light"/>
        </w:rPr>
        <w:t xml:space="preserve"> intencyjn</w:t>
      </w:r>
      <w:r>
        <w:rPr>
          <w:rFonts w:ascii="Lato Light" w:hAnsi="Lato Light"/>
        </w:rPr>
        <w:t>ego</w:t>
      </w:r>
      <w:r w:rsidR="006B5CE4" w:rsidRPr="006B5CE4">
        <w:rPr>
          <w:rFonts w:ascii="Lato Light" w:hAnsi="Lato Light"/>
        </w:rPr>
        <w:t xml:space="preserve"> potwierdza</w:t>
      </w:r>
      <w:r w:rsidR="007E77D8">
        <w:rPr>
          <w:rFonts w:ascii="Lato Light" w:hAnsi="Lato Light"/>
        </w:rPr>
        <w:t>jący wolę podjęcia współpracy i </w:t>
      </w:r>
      <w:r w:rsidR="006B5CE4" w:rsidRPr="006B5CE4">
        <w:rPr>
          <w:rFonts w:ascii="Lato Light" w:hAnsi="Lato Light"/>
        </w:rPr>
        <w:t>przyjęcia stypendysty NAWA</w:t>
      </w:r>
      <w:r w:rsidR="00D26F51">
        <w:rPr>
          <w:rFonts w:ascii="Lato Light" w:hAnsi="Lato Light"/>
        </w:rPr>
        <w:t xml:space="preserve"> na wnioskowany okres;</w:t>
      </w:r>
    </w:p>
    <w:p w:rsidR="00C27DCD" w:rsidRDefault="00655772" w:rsidP="00DB5F1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Lato Light" w:hAnsi="Lato Light"/>
        </w:rPr>
      </w:pPr>
      <w:r w:rsidRPr="001A772D">
        <w:rPr>
          <w:rFonts w:ascii="Lato Light" w:hAnsi="Lato Light"/>
        </w:rPr>
        <w:t xml:space="preserve">skan </w:t>
      </w:r>
      <w:r w:rsidR="00C27DCD" w:rsidRPr="001A772D">
        <w:rPr>
          <w:rFonts w:ascii="Lato Light" w:hAnsi="Lato Light"/>
        </w:rPr>
        <w:t>dyplom</w:t>
      </w:r>
      <w:r w:rsidRPr="001A772D">
        <w:rPr>
          <w:rFonts w:ascii="Lato Light" w:hAnsi="Lato Light"/>
        </w:rPr>
        <w:t>u potwierdzającego posiadanie stopnia lub tytułu naukowego</w:t>
      </w:r>
      <w:r w:rsidR="00C27DCD" w:rsidRPr="001A772D">
        <w:rPr>
          <w:rFonts w:ascii="Lato Light" w:hAnsi="Lato Light"/>
        </w:rPr>
        <w:t>;</w:t>
      </w:r>
    </w:p>
    <w:p w:rsidR="00B15A75" w:rsidRPr="00BC46FD" w:rsidRDefault="00036DEC" w:rsidP="00B15A75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Lato Light" w:hAnsi="Lato Light"/>
        </w:rPr>
      </w:pPr>
      <w:r>
        <w:rPr>
          <w:rFonts w:ascii="Lato Light" w:hAnsi="Lato Light"/>
        </w:rPr>
        <w:t>zaświadczenie</w:t>
      </w:r>
      <w:r w:rsidR="00B15A75" w:rsidRPr="00BC46FD">
        <w:rPr>
          <w:rFonts w:ascii="Lato Light" w:hAnsi="Lato Light"/>
        </w:rPr>
        <w:t xml:space="preserve"> potwierdzając</w:t>
      </w:r>
      <w:r>
        <w:rPr>
          <w:rFonts w:ascii="Lato Light" w:hAnsi="Lato Light"/>
        </w:rPr>
        <w:t>e</w:t>
      </w:r>
      <w:r w:rsidR="00B15A75" w:rsidRPr="00BC46FD">
        <w:rPr>
          <w:rFonts w:ascii="Lato Light" w:hAnsi="Lato Light"/>
        </w:rPr>
        <w:t xml:space="preserve"> zatrudnienie </w:t>
      </w:r>
      <w:r w:rsidR="006E0F94" w:rsidRPr="00BC46FD">
        <w:rPr>
          <w:rFonts w:ascii="Lato Light" w:hAnsi="Lato Light"/>
        </w:rPr>
        <w:t>w </w:t>
      </w:r>
      <w:r w:rsidR="00B15A75" w:rsidRPr="00BC46FD">
        <w:rPr>
          <w:rFonts w:ascii="Lato Light" w:hAnsi="Lato Light"/>
        </w:rPr>
        <w:t>polski</w:t>
      </w:r>
      <w:r w:rsidR="006E0F94" w:rsidRPr="00BC46FD">
        <w:rPr>
          <w:rFonts w:ascii="Lato Light" w:hAnsi="Lato Light"/>
        </w:rPr>
        <w:t>ej uczelni</w:t>
      </w:r>
      <w:r w:rsidR="00B15A75" w:rsidRPr="00BC46FD">
        <w:rPr>
          <w:rFonts w:ascii="Lato Light" w:hAnsi="Lato Light"/>
        </w:rPr>
        <w:t xml:space="preserve"> lub jednost</w:t>
      </w:r>
      <w:r w:rsidR="006E0F94" w:rsidRPr="00BC46FD">
        <w:rPr>
          <w:rFonts w:ascii="Lato Light" w:hAnsi="Lato Light"/>
        </w:rPr>
        <w:t>ce</w:t>
      </w:r>
      <w:r w:rsidR="00B15A75" w:rsidRPr="00BC46FD">
        <w:rPr>
          <w:rFonts w:ascii="Lato Light" w:hAnsi="Lato Light"/>
        </w:rPr>
        <w:t xml:space="preserve"> naukow</w:t>
      </w:r>
      <w:r w:rsidR="006E0F94" w:rsidRPr="00BC46FD">
        <w:rPr>
          <w:rFonts w:ascii="Lato Light" w:hAnsi="Lato Light"/>
        </w:rPr>
        <w:t>ej;</w:t>
      </w:r>
    </w:p>
    <w:p w:rsidR="00CB21B7" w:rsidRPr="001A772D" w:rsidRDefault="000607AE" w:rsidP="00CB21B7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Lato Light" w:hAnsi="Lato Light"/>
        </w:rPr>
      </w:pPr>
      <w:r w:rsidRPr="001A772D">
        <w:rPr>
          <w:rFonts w:ascii="Lato Light" w:hAnsi="Lato Light"/>
        </w:rPr>
        <w:t>zgoda od pracodawcy na wyjazd</w:t>
      </w:r>
      <w:r w:rsidR="001A772D">
        <w:rPr>
          <w:rFonts w:ascii="Lato Light" w:hAnsi="Lato Light"/>
        </w:rPr>
        <w:t xml:space="preserve"> w przypadku uzyskania finansowania z NAWA</w:t>
      </w:r>
      <w:r w:rsidR="00CB21B7" w:rsidRPr="00CB21B7">
        <w:rPr>
          <w:rFonts w:ascii="Lato Light" w:hAnsi="Lato Light"/>
        </w:rPr>
        <w:t xml:space="preserve"> </w:t>
      </w:r>
      <w:r w:rsidR="00CB21B7">
        <w:rPr>
          <w:rFonts w:ascii="Lato Light" w:hAnsi="Lato Light"/>
        </w:rPr>
        <w:t>podpisana przez osobę uprawnioną do reprezentowania pracodawcy.</w:t>
      </w:r>
    </w:p>
    <w:p w:rsidR="002F7804" w:rsidRDefault="002F7804" w:rsidP="009E6405">
      <w:pPr>
        <w:pStyle w:val="Akapitzlist"/>
        <w:ind w:left="66"/>
        <w:jc w:val="both"/>
        <w:rPr>
          <w:rFonts w:ascii="Lato Light" w:hAnsi="Lato Light" w:cs="Calibri"/>
        </w:rPr>
      </w:pPr>
    </w:p>
    <w:p w:rsidR="008F3A71" w:rsidRDefault="008F3A71" w:rsidP="004038B0">
      <w:pPr>
        <w:pStyle w:val="Nagwek2"/>
        <w:numPr>
          <w:ilvl w:val="1"/>
          <w:numId w:val="9"/>
        </w:numPr>
        <w:ind w:hanging="1004"/>
        <w:rPr>
          <w:rFonts w:ascii="Lato Light" w:hAnsi="Lato Light"/>
          <w:sz w:val="22"/>
          <w:szCs w:val="22"/>
        </w:rPr>
      </w:pPr>
      <w:bookmarkStart w:id="18" w:name="_Toc507747078"/>
      <w:r>
        <w:rPr>
          <w:rFonts w:ascii="Lato Light" w:hAnsi="Lato Light"/>
          <w:sz w:val="22"/>
          <w:szCs w:val="22"/>
        </w:rPr>
        <w:t>Składanie wniosków w systemie</w:t>
      </w:r>
      <w:bookmarkEnd w:id="18"/>
    </w:p>
    <w:p w:rsidR="008F3A71" w:rsidRPr="008F3A71" w:rsidRDefault="008F3A71" w:rsidP="008F3A71"/>
    <w:p w:rsidR="008F3A71" w:rsidRPr="00B328C3" w:rsidRDefault="008F3A71" w:rsidP="008F3A71">
      <w:pPr>
        <w:ind w:left="284"/>
        <w:jc w:val="both"/>
        <w:rPr>
          <w:rFonts w:ascii="Lato Light" w:hAnsi="Lato Light"/>
          <w:sz w:val="22"/>
          <w:szCs w:val="22"/>
        </w:rPr>
      </w:pPr>
      <w:r w:rsidRPr="00B328C3">
        <w:rPr>
          <w:rFonts w:ascii="Lato Light" w:hAnsi="Lato Light"/>
          <w:sz w:val="22"/>
          <w:szCs w:val="22"/>
        </w:rPr>
        <w:t>Aby złożyć wniosek należy:</w:t>
      </w:r>
    </w:p>
    <w:p w:rsidR="008F3A71" w:rsidRDefault="008F3A71" w:rsidP="008F3A71">
      <w:pPr>
        <w:pStyle w:val="Akapitzlist"/>
        <w:numPr>
          <w:ilvl w:val="0"/>
          <w:numId w:val="29"/>
        </w:numPr>
        <w:ind w:left="709" w:hanging="283"/>
        <w:jc w:val="both"/>
        <w:rPr>
          <w:rFonts w:ascii="Lato Light" w:hAnsi="Lato Light"/>
        </w:rPr>
      </w:pPr>
      <w:r w:rsidRPr="00B328C3">
        <w:rPr>
          <w:rFonts w:ascii="Lato Light" w:hAnsi="Lato Light"/>
        </w:rPr>
        <w:t xml:space="preserve">dokonać rejestracji wniosku w systemie teleinformatycznym </w:t>
      </w:r>
      <w:r w:rsidR="00F13081">
        <w:rPr>
          <w:rFonts w:ascii="Lato Light" w:hAnsi="Lato Light"/>
        </w:rPr>
        <w:t>Agencji</w:t>
      </w:r>
      <w:r w:rsidRPr="00B328C3">
        <w:rPr>
          <w:rFonts w:ascii="Lato Light" w:hAnsi="Lato Light"/>
        </w:rPr>
        <w:t xml:space="preserve"> dostępnym na stronie internetowej </w:t>
      </w:r>
      <w:hyperlink r:id="rId11" w:history="1">
        <w:r w:rsidRPr="00B328C3">
          <w:rPr>
            <w:rFonts w:ascii="Lato Light" w:hAnsi="Lato Light"/>
          </w:rPr>
          <w:t>www.nawa.gov.pl</w:t>
        </w:r>
      </w:hyperlink>
      <w:r w:rsidRPr="00B328C3">
        <w:rPr>
          <w:rFonts w:ascii="Lato Light" w:hAnsi="Lato Light"/>
        </w:rPr>
        <w:t xml:space="preserve">; </w:t>
      </w:r>
    </w:p>
    <w:p w:rsidR="008F3A71" w:rsidRDefault="008F3A71" w:rsidP="008F3A71">
      <w:pPr>
        <w:pStyle w:val="Akapitzlist"/>
        <w:numPr>
          <w:ilvl w:val="0"/>
          <w:numId w:val="29"/>
        </w:numPr>
        <w:ind w:left="709" w:hanging="283"/>
        <w:jc w:val="both"/>
        <w:rPr>
          <w:rFonts w:ascii="Lato Light" w:hAnsi="Lato Light"/>
        </w:rPr>
      </w:pPr>
      <w:r w:rsidRPr="009D2B98">
        <w:rPr>
          <w:rFonts w:ascii="Lato Light" w:hAnsi="Lato Light"/>
        </w:rPr>
        <w:t xml:space="preserve">wysłać drogą elektroniczną za pośrednictwem systemu </w:t>
      </w:r>
      <w:r w:rsidR="00F13081">
        <w:rPr>
          <w:rFonts w:ascii="Lato Light" w:hAnsi="Lato Light"/>
        </w:rPr>
        <w:t xml:space="preserve">teleinformatycznego Agencji </w:t>
      </w:r>
      <w:r w:rsidRPr="009D2B98">
        <w:rPr>
          <w:rFonts w:ascii="Lato Light" w:hAnsi="Lato Light"/>
        </w:rPr>
        <w:t>wypełniony wniosek wraz z niezbędnymi załącznikami;</w:t>
      </w:r>
    </w:p>
    <w:p w:rsidR="008F3A71" w:rsidRPr="009D2B98" w:rsidRDefault="008F3A71" w:rsidP="008F3A71">
      <w:pPr>
        <w:pStyle w:val="Akapitzlist"/>
        <w:numPr>
          <w:ilvl w:val="0"/>
          <w:numId w:val="29"/>
        </w:numPr>
        <w:ind w:left="709" w:hanging="283"/>
        <w:jc w:val="both"/>
        <w:rPr>
          <w:rFonts w:ascii="Lato Light" w:hAnsi="Lato Light"/>
        </w:rPr>
      </w:pPr>
      <w:r w:rsidRPr="009D2B98">
        <w:rPr>
          <w:rFonts w:ascii="Lato Light" w:hAnsi="Lato Light"/>
        </w:rPr>
        <w:t>w naborze wni</w:t>
      </w:r>
      <w:r w:rsidR="00895A23">
        <w:rPr>
          <w:rFonts w:ascii="Lato Light" w:hAnsi="Lato Light"/>
        </w:rPr>
        <w:t>osków przyjmowane są wyłącznie w</w:t>
      </w:r>
      <w:r w:rsidRPr="009D2B98">
        <w:rPr>
          <w:rFonts w:ascii="Lato Light" w:hAnsi="Lato Light"/>
        </w:rPr>
        <w:t xml:space="preserve">nioski kompletne i spełniające wszystkie wymagania określone w ogłoszeniu i niniejszym regulaminie. W przypadku złożenia wniosku niekompletnego lub wymagającego poprawy wzywa się </w:t>
      </w:r>
      <w:r w:rsidRPr="009D2B98">
        <w:rPr>
          <w:rFonts w:ascii="Lato Light" w:hAnsi="Lato Light"/>
        </w:rPr>
        <w:lastRenderedPageBreak/>
        <w:t>Wnioskodawcę za pomocą</w:t>
      </w:r>
      <w:r>
        <w:rPr>
          <w:rFonts w:ascii="Lato Light" w:hAnsi="Lato Light"/>
        </w:rPr>
        <w:t xml:space="preserve"> </w:t>
      </w:r>
      <w:r w:rsidRPr="009D2B98">
        <w:rPr>
          <w:rFonts w:ascii="Lato Light" w:hAnsi="Lato Light"/>
        </w:rPr>
        <w:t>systemu teleinformatycznego NAWA do uzupełnienia</w:t>
      </w:r>
      <w:r w:rsidR="004D7EE2">
        <w:rPr>
          <w:rFonts w:ascii="Lato Light" w:hAnsi="Lato Light"/>
        </w:rPr>
        <w:t xml:space="preserve"> lub poprawienia</w:t>
      </w:r>
      <w:r w:rsidRPr="009D2B98">
        <w:rPr>
          <w:rFonts w:ascii="Lato Light" w:hAnsi="Lato Light"/>
        </w:rPr>
        <w:t xml:space="preserve"> wniosku</w:t>
      </w:r>
      <w:r w:rsidR="00882CA5">
        <w:rPr>
          <w:rFonts w:ascii="Lato Light" w:hAnsi="Lato Light"/>
        </w:rPr>
        <w:t xml:space="preserve"> (wyłącznie w zakresie załączników)</w:t>
      </w:r>
      <w:r w:rsidRPr="009D2B98">
        <w:rPr>
          <w:rFonts w:ascii="Lato Light" w:hAnsi="Lato Light"/>
        </w:rPr>
        <w:t xml:space="preserve"> </w:t>
      </w:r>
      <w:r w:rsidRPr="009D2B98">
        <w:rPr>
          <w:rFonts w:ascii="Lato Light" w:hAnsi="Lato Light"/>
          <w:b/>
        </w:rPr>
        <w:t>w</w:t>
      </w:r>
      <w:r w:rsidR="00882CA5">
        <w:rPr>
          <w:rFonts w:ascii="Lato Light" w:hAnsi="Lato Light"/>
          <w:b/>
        </w:rPr>
        <w:t> </w:t>
      </w:r>
      <w:r w:rsidRPr="009D2B98">
        <w:rPr>
          <w:rFonts w:ascii="Lato Light" w:hAnsi="Lato Light"/>
          <w:b/>
        </w:rPr>
        <w:t>terminie 14 dni od dnia wysłania wezwania</w:t>
      </w:r>
      <w:r w:rsidRPr="009D2B98">
        <w:rPr>
          <w:rFonts w:ascii="Lato Light" w:hAnsi="Lato Light"/>
        </w:rPr>
        <w:t>, z pouczeniem, że brak uzupełnienia w terminie spowoduje pozostawienie wniosku bez rozpatrzenia.</w:t>
      </w:r>
    </w:p>
    <w:p w:rsidR="008F3A71" w:rsidRPr="00B328C3" w:rsidRDefault="008F3A71" w:rsidP="009519A9">
      <w:pPr>
        <w:ind w:left="284"/>
        <w:jc w:val="both"/>
        <w:rPr>
          <w:rFonts w:ascii="Lato Light" w:hAnsi="Lato Light"/>
          <w:sz w:val="22"/>
          <w:szCs w:val="22"/>
        </w:rPr>
      </w:pPr>
      <w:r w:rsidRPr="00B328C3">
        <w:rPr>
          <w:rFonts w:ascii="Lato Light" w:hAnsi="Lato Light"/>
          <w:sz w:val="22"/>
          <w:szCs w:val="22"/>
        </w:rPr>
        <w:t>Sprawdzenie, czy operacja wysłania wniosku zakończyła się poprawnie jest obowiązkiem Wnioskodawcy.</w:t>
      </w:r>
    </w:p>
    <w:p w:rsidR="008F3A71" w:rsidRPr="00E9628D" w:rsidRDefault="008F3A71" w:rsidP="009E6405">
      <w:pPr>
        <w:pStyle w:val="Akapitzlist"/>
        <w:ind w:left="66"/>
        <w:jc w:val="both"/>
        <w:rPr>
          <w:rFonts w:ascii="Lato Light" w:hAnsi="Lato Light" w:cs="Calibri"/>
        </w:rPr>
      </w:pPr>
    </w:p>
    <w:p w:rsidR="00C27DCD" w:rsidRPr="00E9628D" w:rsidRDefault="00C27DCD" w:rsidP="00DB5F1F">
      <w:pPr>
        <w:pStyle w:val="Nagwek1"/>
        <w:numPr>
          <w:ilvl w:val="0"/>
          <w:numId w:val="7"/>
        </w:numPr>
        <w:rPr>
          <w:rFonts w:ascii="Lato Light" w:hAnsi="Lato Light"/>
          <w:sz w:val="22"/>
          <w:szCs w:val="22"/>
        </w:rPr>
      </w:pPr>
      <w:bookmarkStart w:id="19" w:name="_Toc502698490"/>
      <w:bookmarkStart w:id="20" w:name="_Toc507747079"/>
      <w:r w:rsidRPr="00E9628D">
        <w:rPr>
          <w:rFonts w:ascii="Lato Light" w:hAnsi="Lato Light"/>
          <w:sz w:val="22"/>
          <w:szCs w:val="22"/>
        </w:rPr>
        <w:t xml:space="preserve">PROCEDURA </w:t>
      </w:r>
      <w:r w:rsidR="005A51F7" w:rsidRPr="00E9628D">
        <w:rPr>
          <w:rFonts w:ascii="Lato Light" w:hAnsi="Lato Light"/>
          <w:sz w:val="22"/>
          <w:szCs w:val="22"/>
        </w:rPr>
        <w:t>OCENY I WYBORU WNIOSKÓW</w:t>
      </w:r>
      <w:bookmarkEnd w:id="19"/>
      <w:bookmarkEnd w:id="20"/>
    </w:p>
    <w:p w:rsidR="00C411BD" w:rsidRPr="00E9628D" w:rsidRDefault="00C411BD" w:rsidP="00C411BD">
      <w:pPr>
        <w:rPr>
          <w:rFonts w:ascii="Lato Light" w:hAnsi="Lato Light"/>
          <w:sz w:val="22"/>
          <w:szCs w:val="22"/>
        </w:rPr>
      </w:pPr>
    </w:p>
    <w:p w:rsidR="005A51F7" w:rsidRPr="00E9628D" w:rsidRDefault="005A51F7" w:rsidP="00DB5F1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21" w:name="_Toc502698491"/>
      <w:bookmarkStart w:id="22" w:name="_Toc502698595"/>
      <w:bookmarkStart w:id="23" w:name="_Toc502698677"/>
      <w:bookmarkStart w:id="24" w:name="_Toc502698713"/>
      <w:bookmarkStart w:id="25" w:name="_Toc502699341"/>
      <w:bookmarkStart w:id="26" w:name="_Toc502753659"/>
      <w:bookmarkStart w:id="27" w:name="_Toc502763584"/>
      <w:bookmarkStart w:id="28" w:name="_Toc502763622"/>
      <w:bookmarkStart w:id="29" w:name="_Toc502817657"/>
      <w:bookmarkStart w:id="30" w:name="_Toc502993676"/>
      <w:bookmarkStart w:id="31" w:name="_Toc503021427"/>
      <w:bookmarkStart w:id="32" w:name="_Toc503167938"/>
      <w:bookmarkStart w:id="33" w:name="_Toc503168031"/>
      <w:bookmarkStart w:id="34" w:name="_Toc503177046"/>
      <w:bookmarkStart w:id="35" w:name="_Toc503179567"/>
      <w:bookmarkStart w:id="36" w:name="_Toc503180596"/>
      <w:bookmarkStart w:id="37" w:name="_Toc503180916"/>
      <w:bookmarkStart w:id="38" w:name="_Toc502698492"/>
      <w:bookmarkStart w:id="39" w:name="_Toc502698596"/>
      <w:bookmarkStart w:id="40" w:name="_Toc502698678"/>
      <w:bookmarkStart w:id="41" w:name="_Toc502698714"/>
      <w:bookmarkStart w:id="42" w:name="_Toc502699342"/>
      <w:bookmarkStart w:id="43" w:name="_Toc502753660"/>
      <w:bookmarkStart w:id="44" w:name="_Toc502763585"/>
      <w:bookmarkStart w:id="45" w:name="_Toc502763623"/>
      <w:bookmarkStart w:id="46" w:name="_Toc502817658"/>
      <w:bookmarkStart w:id="47" w:name="_Toc502993677"/>
      <w:bookmarkStart w:id="48" w:name="_Toc503021428"/>
      <w:bookmarkStart w:id="49" w:name="_Toc503167939"/>
      <w:bookmarkStart w:id="50" w:name="_Toc503168032"/>
      <w:bookmarkStart w:id="51" w:name="_Toc503177047"/>
      <w:bookmarkStart w:id="52" w:name="_Toc503179568"/>
      <w:bookmarkStart w:id="53" w:name="_Toc503180597"/>
      <w:bookmarkStart w:id="54" w:name="_Toc503180917"/>
      <w:bookmarkStart w:id="55" w:name="_Toc502698493"/>
      <w:bookmarkStart w:id="56" w:name="_Toc50774708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E9628D">
        <w:rPr>
          <w:rFonts w:ascii="Lato Light" w:hAnsi="Lato Light"/>
          <w:sz w:val="22"/>
          <w:szCs w:val="22"/>
        </w:rPr>
        <w:t>Przebieg procesu oceny wniosków</w:t>
      </w:r>
      <w:bookmarkEnd w:id="55"/>
      <w:bookmarkEnd w:id="56"/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9519A9" w:rsidRPr="0054542A" w:rsidRDefault="009519A9" w:rsidP="009519A9">
      <w:pPr>
        <w:tabs>
          <w:tab w:val="left" w:pos="1134"/>
        </w:tabs>
        <w:ind w:left="284"/>
        <w:jc w:val="both"/>
        <w:rPr>
          <w:rFonts w:ascii="Lato Light" w:hAnsi="Lato Light"/>
          <w:sz w:val="22"/>
          <w:szCs w:val="22"/>
        </w:rPr>
      </w:pPr>
      <w:r w:rsidRPr="0054542A">
        <w:rPr>
          <w:rFonts w:ascii="Lato Light" w:hAnsi="Lato Light"/>
          <w:sz w:val="22"/>
          <w:szCs w:val="22"/>
        </w:rPr>
        <w:t>Wnioski podlegają ocenie formalnej oraz ocenie merytorycznej. Do oceny merytorycznej kierowane są wyłącznie wnioski spełniające kryteria formalne.</w:t>
      </w:r>
    </w:p>
    <w:p w:rsidR="009519A9" w:rsidRDefault="009519A9" w:rsidP="006C7314">
      <w:pPr>
        <w:pStyle w:val="Akapitzlist"/>
        <w:spacing w:line="276" w:lineRule="auto"/>
        <w:ind w:left="284"/>
        <w:jc w:val="both"/>
        <w:rPr>
          <w:rFonts w:ascii="Lato Light" w:hAnsi="Lato Light" w:cs="Calibri"/>
        </w:rPr>
      </w:pPr>
    </w:p>
    <w:p w:rsidR="00B66E2A" w:rsidRPr="00E9628D" w:rsidRDefault="00B66E2A" w:rsidP="00DB5F1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57" w:name="_Toc502698494"/>
      <w:bookmarkStart w:id="58" w:name="_Toc507747081"/>
      <w:r w:rsidRPr="00E9628D">
        <w:rPr>
          <w:rFonts w:ascii="Lato Light" w:hAnsi="Lato Light"/>
          <w:sz w:val="22"/>
          <w:szCs w:val="22"/>
        </w:rPr>
        <w:t>Ocena formalna</w:t>
      </w:r>
      <w:bookmarkEnd w:id="57"/>
      <w:bookmarkEnd w:id="58"/>
      <w:r w:rsidRPr="00E9628D">
        <w:rPr>
          <w:rFonts w:ascii="Lato Light" w:hAnsi="Lato Light"/>
          <w:sz w:val="22"/>
          <w:szCs w:val="22"/>
        </w:rPr>
        <w:t xml:space="preserve"> </w:t>
      </w:r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503C1B" w:rsidRPr="009E3BC1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  <w:r w:rsidRPr="0054542A">
        <w:rPr>
          <w:rFonts w:ascii="Lato Light" w:hAnsi="Lato Light"/>
          <w:sz w:val="22"/>
          <w:szCs w:val="22"/>
        </w:rPr>
        <w:t xml:space="preserve">Celem oceny formalnej jest weryfikacja wniosku pod kątem spełniania kryteriów formalnych </w:t>
      </w:r>
      <w:r w:rsidRPr="009E3BC1">
        <w:rPr>
          <w:rFonts w:ascii="Lato Light" w:hAnsi="Lato Light"/>
          <w:sz w:val="22"/>
          <w:szCs w:val="22"/>
        </w:rPr>
        <w:t>wskazanych w niniejszym Regulaminie.</w:t>
      </w:r>
    </w:p>
    <w:p w:rsidR="00503C1B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</w:p>
    <w:p w:rsidR="00503C1B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  <w:r w:rsidRPr="009E3BC1">
        <w:rPr>
          <w:rFonts w:ascii="Lato Light" w:hAnsi="Lato Light"/>
          <w:sz w:val="22"/>
          <w:szCs w:val="22"/>
        </w:rPr>
        <w:t xml:space="preserve">W przypadku złożenia wniosku niekompletnego wzywa się Wnioskodawcę do </w:t>
      </w:r>
      <w:r w:rsidRPr="009E3BC1">
        <w:rPr>
          <w:rFonts w:ascii="Lato Light" w:hAnsi="Lato Light"/>
          <w:b/>
          <w:sz w:val="22"/>
          <w:szCs w:val="22"/>
        </w:rPr>
        <w:t>uzupełnienia brakujących dokumentów (</w:t>
      </w:r>
      <w:r w:rsidR="004B6DD7">
        <w:rPr>
          <w:rFonts w:ascii="Lato Light" w:hAnsi="Lato Light"/>
          <w:b/>
          <w:sz w:val="22"/>
          <w:szCs w:val="22"/>
        </w:rPr>
        <w:t xml:space="preserve">tylko </w:t>
      </w:r>
      <w:r w:rsidRPr="009E3BC1">
        <w:rPr>
          <w:rFonts w:ascii="Lato Light" w:hAnsi="Lato Light"/>
          <w:b/>
          <w:sz w:val="22"/>
          <w:szCs w:val="22"/>
        </w:rPr>
        <w:t>załączników)</w:t>
      </w:r>
      <w:r w:rsidRPr="009E3BC1">
        <w:rPr>
          <w:rFonts w:ascii="Lato Light" w:hAnsi="Lato Light"/>
          <w:sz w:val="22"/>
          <w:szCs w:val="22"/>
        </w:rPr>
        <w:t xml:space="preserve"> w terminie 14 dni od dnia </w:t>
      </w:r>
      <w:r w:rsidRPr="0019729A">
        <w:rPr>
          <w:rFonts w:ascii="Lato Light" w:hAnsi="Lato Light"/>
          <w:sz w:val="22"/>
          <w:szCs w:val="22"/>
        </w:rPr>
        <w:t>otrzymania wezwania</w:t>
      </w:r>
      <w:r>
        <w:rPr>
          <w:rFonts w:ascii="Lato Light" w:hAnsi="Lato Light"/>
          <w:sz w:val="22"/>
          <w:szCs w:val="22"/>
        </w:rPr>
        <w:t>, z </w:t>
      </w:r>
      <w:r w:rsidRPr="009E3BC1">
        <w:rPr>
          <w:rFonts w:ascii="Lato Light" w:hAnsi="Lato Light"/>
          <w:sz w:val="22"/>
          <w:szCs w:val="22"/>
        </w:rPr>
        <w:t>pouczeniem, że brak uzupełnienia spowoduje pozostawienie wniosku</w:t>
      </w:r>
      <w:r w:rsidRPr="00FE2DF0">
        <w:rPr>
          <w:rFonts w:ascii="Lato Light" w:hAnsi="Lato Light"/>
          <w:sz w:val="22"/>
          <w:szCs w:val="22"/>
        </w:rPr>
        <w:t xml:space="preserve"> bez rozpatrzenia. </w:t>
      </w:r>
    </w:p>
    <w:p w:rsidR="00503C1B" w:rsidRPr="0054542A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  <w:r w:rsidRPr="0054542A">
        <w:rPr>
          <w:rFonts w:ascii="Lato Light" w:hAnsi="Lato Light"/>
          <w:sz w:val="22"/>
          <w:szCs w:val="22"/>
        </w:rPr>
        <w:t>Możliwe jest jednokrotne poprawienie wniosku w ww. zakresie.</w:t>
      </w:r>
    </w:p>
    <w:p w:rsidR="00503C1B" w:rsidRPr="0054542A" w:rsidRDefault="00503C1B" w:rsidP="00503C1B">
      <w:pPr>
        <w:suppressAutoHyphens/>
        <w:autoSpaceDE w:val="0"/>
        <w:autoSpaceDN w:val="0"/>
        <w:adjustRightInd w:val="0"/>
        <w:ind w:left="284"/>
        <w:jc w:val="both"/>
        <w:rPr>
          <w:rFonts w:ascii="Lato Light" w:hAnsi="Lato Light"/>
          <w:sz w:val="22"/>
          <w:szCs w:val="22"/>
        </w:rPr>
      </w:pPr>
    </w:p>
    <w:p w:rsidR="00503C1B" w:rsidRDefault="00503C1B" w:rsidP="00503C1B">
      <w:pPr>
        <w:suppressAutoHyphens/>
        <w:autoSpaceDE w:val="0"/>
        <w:autoSpaceDN w:val="0"/>
        <w:adjustRightInd w:val="0"/>
        <w:spacing w:after="240"/>
        <w:ind w:left="284"/>
        <w:jc w:val="both"/>
        <w:rPr>
          <w:rFonts w:ascii="Lato Light" w:hAnsi="Lato Light"/>
          <w:sz w:val="22"/>
          <w:szCs w:val="22"/>
        </w:rPr>
      </w:pPr>
      <w:r w:rsidRPr="0054542A">
        <w:rPr>
          <w:rFonts w:ascii="Lato Light" w:hAnsi="Lato Light"/>
          <w:sz w:val="22"/>
          <w:szCs w:val="22"/>
        </w:rPr>
        <w:t>Bez rozpatrzenia pozostawia się również wnioski:</w:t>
      </w:r>
    </w:p>
    <w:p w:rsidR="00503C1B" w:rsidRDefault="00503C1B" w:rsidP="00503C1B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240"/>
        <w:jc w:val="both"/>
        <w:rPr>
          <w:rFonts w:ascii="Lato Light" w:hAnsi="Lato Light"/>
        </w:rPr>
      </w:pPr>
      <w:r w:rsidRPr="009A7F7C">
        <w:rPr>
          <w:rFonts w:ascii="Lato Light" w:hAnsi="Lato Light"/>
        </w:rPr>
        <w:t>złożone po terminie określonym w ogłoszeniu o naborze wniosków;</w:t>
      </w:r>
    </w:p>
    <w:p w:rsidR="00503C1B" w:rsidRPr="009A7F7C" w:rsidRDefault="00503C1B" w:rsidP="00503C1B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240"/>
        <w:jc w:val="both"/>
        <w:rPr>
          <w:rFonts w:ascii="Lato Light" w:hAnsi="Lato Light"/>
        </w:rPr>
      </w:pPr>
      <w:r w:rsidRPr="009A7F7C">
        <w:rPr>
          <w:rFonts w:ascii="Lato Light" w:hAnsi="Lato Light"/>
        </w:rPr>
        <w:t>niespełniające wymagań formalnych, określonych w ogłoszeniu o naborze wniosków o udział w programie.</w:t>
      </w:r>
    </w:p>
    <w:p w:rsidR="00503C1B" w:rsidRPr="0054542A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  <w:r w:rsidRPr="0054542A">
        <w:rPr>
          <w:rFonts w:ascii="Lato Light" w:hAnsi="Lato Light"/>
          <w:sz w:val="22"/>
          <w:szCs w:val="22"/>
        </w:rPr>
        <w:t>Informacja o konieczności uzupełnienia wniosku wysyłana będzie drogą elek</w:t>
      </w:r>
      <w:r>
        <w:rPr>
          <w:rFonts w:ascii="Lato Light" w:hAnsi="Lato Light"/>
          <w:sz w:val="22"/>
          <w:szCs w:val="22"/>
        </w:rPr>
        <w:t>troniczną jako powiadomienie z S</w:t>
      </w:r>
      <w:r w:rsidRPr="0054542A">
        <w:rPr>
          <w:rFonts w:ascii="Lato Light" w:hAnsi="Lato Light"/>
          <w:sz w:val="22"/>
          <w:szCs w:val="22"/>
        </w:rPr>
        <w:t xml:space="preserve">ystemu </w:t>
      </w:r>
      <w:r>
        <w:rPr>
          <w:rFonts w:ascii="Lato Light" w:hAnsi="Lato Light"/>
          <w:sz w:val="22"/>
          <w:szCs w:val="22"/>
        </w:rPr>
        <w:t xml:space="preserve">teleinformatycznego Agencji </w:t>
      </w:r>
      <w:r w:rsidRPr="0054542A">
        <w:rPr>
          <w:rFonts w:ascii="Lato Light" w:hAnsi="Lato Light"/>
          <w:sz w:val="22"/>
          <w:szCs w:val="22"/>
        </w:rPr>
        <w:t xml:space="preserve">na adres mailowy Wnioskodawcy. </w:t>
      </w:r>
    </w:p>
    <w:p w:rsidR="00503C1B" w:rsidRPr="0054542A" w:rsidRDefault="00503C1B" w:rsidP="00503C1B">
      <w:pPr>
        <w:ind w:left="284" w:firstLine="426"/>
        <w:jc w:val="both"/>
        <w:rPr>
          <w:rFonts w:ascii="Lato Light" w:hAnsi="Lato Light"/>
          <w:sz w:val="22"/>
          <w:szCs w:val="22"/>
        </w:rPr>
      </w:pPr>
    </w:p>
    <w:p w:rsidR="00503C1B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  <w:r w:rsidRPr="0054542A">
        <w:rPr>
          <w:rFonts w:ascii="Lato Light" w:hAnsi="Lato Light"/>
          <w:sz w:val="22"/>
          <w:szCs w:val="22"/>
        </w:rPr>
        <w:t xml:space="preserve">Ocena formalna wniosków dokonywana jest przez pracowników NAWA. </w:t>
      </w:r>
    </w:p>
    <w:p w:rsidR="00503C1B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</w:p>
    <w:p w:rsidR="00503C1B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  <w:r w:rsidRPr="0054542A">
        <w:rPr>
          <w:rFonts w:ascii="Lato Light" w:hAnsi="Lato Light"/>
          <w:sz w:val="22"/>
          <w:szCs w:val="22"/>
        </w:rPr>
        <w:t xml:space="preserve">Po zakończeniu oceny </w:t>
      </w:r>
      <w:r w:rsidR="00F455ED">
        <w:rPr>
          <w:rFonts w:ascii="Lato Light" w:hAnsi="Lato Light"/>
          <w:sz w:val="22"/>
          <w:szCs w:val="22"/>
        </w:rPr>
        <w:t xml:space="preserve">formalnej </w:t>
      </w:r>
      <w:r w:rsidRPr="009E3BC1">
        <w:rPr>
          <w:rFonts w:ascii="Lato Light" w:hAnsi="Lato Light"/>
          <w:sz w:val="22"/>
          <w:szCs w:val="22"/>
        </w:rPr>
        <w:t>wszystkich wniosków sporządzana jest lista wniosków, które zostały przekazane do oceny merytorycznej oraz lista wniosków pozostawionych bez rozpatrzenia.</w:t>
      </w:r>
      <w:r w:rsidRPr="0054542A">
        <w:rPr>
          <w:rFonts w:ascii="Lato Light" w:hAnsi="Lato Light"/>
          <w:sz w:val="22"/>
          <w:szCs w:val="22"/>
        </w:rPr>
        <w:t xml:space="preserve"> </w:t>
      </w:r>
    </w:p>
    <w:p w:rsidR="00503C1B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</w:p>
    <w:p w:rsidR="00503C1B" w:rsidRDefault="00503C1B" w:rsidP="00503C1B">
      <w:pPr>
        <w:ind w:left="284"/>
        <w:jc w:val="both"/>
        <w:rPr>
          <w:rFonts w:ascii="Lato Light" w:hAnsi="Lato Light"/>
          <w:sz w:val="22"/>
          <w:szCs w:val="22"/>
        </w:rPr>
      </w:pPr>
      <w:r w:rsidRPr="0054542A">
        <w:rPr>
          <w:rFonts w:ascii="Lato Light" w:hAnsi="Lato Light"/>
          <w:sz w:val="22"/>
          <w:szCs w:val="22"/>
        </w:rPr>
        <w:t>Wniosko</w:t>
      </w:r>
      <w:r>
        <w:rPr>
          <w:rFonts w:ascii="Lato Light" w:hAnsi="Lato Light"/>
          <w:sz w:val="22"/>
          <w:szCs w:val="22"/>
        </w:rPr>
        <w:t>dawcy są informowani za pomocą S</w:t>
      </w:r>
      <w:r w:rsidRPr="0054542A">
        <w:rPr>
          <w:rFonts w:ascii="Lato Light" w:hAnsi="Lato Light"/>
          <w:sz w:val="22"/>
          <w:szCs w:val="22"/>
        </w:rPr>
        <w:t xml:space="preserve">ystemu </w:t>
      </w:r>
      <w:r>
        <w:rPr>
          <w:rFonts w:ascii="Lato Light" w:hAnsi="Lato Light"/>
          <w:sz w:val="22"/>
          <w:szCs w:val="22"/>
        </w:rPr>
        <w:t>teleinformatycznego Agencji</w:t>
      </w:r>
      <w:r w:rsidRPr="0054542A">
        <w:rPr>
          <w:rFonts w:ascii="Lato Light" w:hAnsi="Lato Light"/>
          <w:sz w:val="22"/>
          <w:szCs w:val="22"/>
        </w:rPr>
        <w:t xml:space="preserve"> o wyniku oceny formalnej.</w:t>
      </w:r>
    </w:p>
    <w:p w:rsidR="00AA2EF6" w:rsidRPr="00E9628D" w:rsidRDefault="00AA2EF6" w:rsidP="00924B20">
      <w:pPr>
        <w:spacing w:after="200"/>
        <w:jc w:val="both"/>
        <w:rPr>
          <w:rFonts w:ascii="Lato Light" w:hAnsi="Lato Light" w:cs="Calibri"/>
          <w:sz w:val="22"/>
          <w:szCs w:val="22"/>
        </w:rPr>
      </w:pPr>
    </w:p>
    <w:p w:rsidR="00B66E2A" w:rsidRPr="00E9628D" w:rsidRDefault="00B66E2A" w:rsidP="00DB5F1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59" w:name="_Toc502698496"/>
      <w:bookmarkStart w:id="60" w:name="_Toc507747082"/>
      <w:r w:rsidRPr="00E9628D">
        <w:rPr>
          <w:rFonts w:ascii="Lato Light" w:hAnsi="Lato Light"/>
          <w:sz w:val="22"/>
          <w:szCs w:val="22"/>
        </w:rPr>
        <w:t>Ocena merytoryczna</w:t>
      </w:r>
      <w:bookmarkEnd w:id="59"/>
      <w:bookmarkEnd w:id="60"/>
      <w:r w:rsidRPr="00E9628D">
        <w:rPr>
          <w:rFonts w:ascii="Lato Light" w:hAnsi="Lato Light"/>
          <w:sz w:val="22"/>
          <w:szCs w:val="22"/>
        </w:rPr>
        <w:t xml:space="preserve"> </w:t>
      </w:r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924B20" w:rsidRPr="00E9628D" w:rsidRDefault="00924B20" w:rsidP="00503C1B">
      <w:pPr>
        <w:spacing w:after="240"/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lastRenderedPageBreak/>
        <w:t xml:space="preserve">Ocena merytoryczna dokonywana jest </w:t>
      </w:r>
      <w:r w:rsidR="004A4633" w:rsidRPr="00E9628D">
        <w:rPr>
          <w:rFonts w:ascii="Lato Light" w:hAnsi="Lato Light" w:cs="Calibri"/>
          <w:sz w:val="22"/>
          <w:szCs w:val="22"/>
        </w:rPr>
        <w:t xml:space="preserve">przez </w:t>
      </w:r>
      <w:r w:rsidR="00AC6800">
        <w:rPr>
          <w:rFonts w:ascii="Lato Light" w:hAnsi="Lato Light" w:cs="Calibri"/>
          <w:sz w:val="22"/>
          <w:szCs w:val="22"/>
        </w:rPr>
        <w:t>Z</w:t>
      </w:r>
      <w:r w:rsidR="004A4633" w:rsidRPr="00E9628D">
        <w:rPr>
          <w:rFonts w:ascii="Lato Light" w:hAnsi="Lato Light" w:cs="Calibri"/>
          <w:sz w:val="22"/>
          <w:szCs w:val="22"/>
        </w:rPr>
        <w:t xml:space="preserve">espół oceniający powołany przez Dyrektora NAWA </w:t>
      </w:r>
      <w:r w:rsidR="00AA2EF6">
        <w:rPr>
          <w:rFonts w:ascii="Lato Light" w:hAnsi="Lato Light" w:cs="Calibri"/>
          <w:sz w:val="22"/>
          <w:szCs w:val="22"/>
        </w:rPr>
        <w:t>i </w:t>
      </w:r>
      <w:r w:rsidRPr="00E9628D">
        <w:rPr>
          <w:rFonts w:ascii="Lato Light" w:hAnsi="Lato Light" w:cs="Calibri"/>
          <w:sz w:val="22"/>
          <w:szCs w:val="22"/>
        </w:rPr>
        <w:t>prowadzi do ustalenia listy rankingowej</w:t>
      </w:r>
      <w:r w:rsidR="00F60F99" w:rsidRPr="00E9628D">
        <w:rPr>
          <w:rFonts w:ascii="Lato Light" w:hAnsi="Lato Light" w:cs="Calibri"/>
          <w:sz w:val="22"/>
          <w:szCs w:val="22"/>
        </w:rPr>
        <w:t xml:space="preserve"> wniosków</w:t>
      </w:r>
      <w:r w:rsidRPr="00E9628D">
        <w:rPr>
          <w:rFonts w:ascii="Lato Light" w:hAnsi="Lato Light" w:cs="Calibri"/>
          <w:sz w:val="22"/>
          <w:szCs w:val="22"/>
        </w:rPr>
        <w:t xml:space="preserve">. Ocena merytoryczna jest przeprowadzana dla wniosków, które spełniły wymogi formalne. </w:t>
      </w:r>
    </w:p>
    <w:p w:rsidR="004A4633" w:rsidRDefault="00580113" w:rsidP="00503C1B">
      <w:pPr>
        <w:pStyle w:val="Akapitzlist"/>
        <w:autoSpaceDE w:val="0"/>
        <w:adjustRightInd w:val="0"/>
        <w:spacing w:after="240" w:line="240" w:lineRule="auto"/>
        <w:ind w:left="284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>Zespół oceniający dokonuje oceny wniosków w oparciu o kryteria</w:t>
      </w:r>
      <w:r w:rsidR="00427FA5">
        <w:rPr>
          <w:rFonts w:ascii="Lato Light" w:hAnsi="Lato Light" w:cs="Calibri"/>
        </w:rPr>
        <w:t>, o których mowa w pkt 3.4, z </w:t>
      </w:r>
      <w:r>
        <w:rPr>
          <w:rFonts w:ascii="Lato Light" w:hAnsi="Lato Light" w:cs="Calibri"/>
        </w:rPr>
        <w:t xml:space="preserve">uwzględnieniem ocen dwóch </w:t>
      </w:r>
      <w:r w:rsidR="00AA2EF6">
        <w:rPr>
          <w:rFonts w:ascii="Lato Light" w:hAnsi="Lato Light" w:cs="Calibri"/>
        </w:rPr>
        <w:t>recenzentów</w:t>
      </w:r>
      <w:r>
        <w:rPr>
          <w:rFonts w:ascii="Lato Light" w:hAnsi="Lato Light" w:cs="Calibri"/>
        </w:rPr>
        <w:t xml:space="preserve">. </w:t>
      </w:r>
    </w:p>
    <w:p w:rsidR="00427FA5" w:rsidRDefault="00507FEE" w:rsidP="00503C1B">
      <w:pPr>
        <w:pStyle w:val="Akapitzlist"/>
        <w:autoSpaceDE w:val="0"/>
        <w:adjustRightInd w:val="0"/>
        <w:spacing w:after="240" w:line="240" w:lineRule="auto"/>
        <w:ind w:left="284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ab/>
      </w:r>
    </w:p>
    <w:p w:rsidR="00507FEE" w:rsidRDefault="00507FEE" w:rsidP="00507FEE">
      <w:pPr>
        <w:pStyle w:val="Akapitzlist"/>
        <w:numPr>
          <w:ilvl w:val="0"/>
          <w:numId w:val="38"/>
        </w:numPr>
        <w:autoSpaceDE w:val="0"/>
        <w:adjustRightInd w:val="0"/>
        <w:spacing w:after="240" w:line="240" w:lineRule="auto"/>
        <w:ind w:hanging="861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 xml:space="preserve">Preselekcja </w:t>
      </w:r>
    </w:p>
    <w:p w:rsidR="00507FEE" w:rsidRDefault="00507FEE" w:rsidP="00507FEE">
      <w:pPr>
        <w:pStyle w:val="Akapitzlist"/>
        <w:autoSpaceDE w:val="0"/>
        <w:adjustRightInd w:val="0"/>
        <w:spacing w:after="240" w:line="240" w:lineRule="auto"/>
        <w:ind w:left="1428"/>
        <w:jc w:val="both"/>
        <w:rPr>
          <w:rFonts w:ascii="Lato Light" w:hAnsi="Lato Light" w:cs="Calibri"/>
        </w:rPr>
      </w:pPr>
    </w:p>
    <w:p w:rsidR="008F4A35" w:rsidRDefault="00427FA5" w:rsidP="009A3A58">
      <w:pPr>
        <w:pStyle w:val="Akapitzlist"/>
        <w:autoSpaceDE w:val="0"/>
        <w:adjustRightInd w:val="0"/>
        <w:spacing w:after="240" w:line="240" w:lineRule="auto"/>
        <w:ind w:left="426"/>
        <w:jc w:val="both"/>
        <w:rPr>
          <w:rFonts w:ascii="Lato Light" w:hAnsi="Lato Light" w:cs="Calibri"/>
          <w:bCs/>
        </w:rPr>
      </w:pPr>
      <w:r>
        <w:rPr>
          <w:rFonts w:ascii="Lato Light" w:hAnsi="Lato Light" w:cs="Calibri"/>
        </w:rPr>
        <w:t xml:space="preserve">Zespół </w:t>
      </w:r>
      <w:r w:rsidR="006D33C4">
        <w:rPr>
          <w:rFonts w:ascii="Lato Light" w:hAnsi="Lato Light" w:cs="Calibri"/>
        </w:rPr>
        <w:t xml:space="preserve">w pierwszym etapie oceny merytorycznej </w:t>
      </w:r>
      <w:r w:rsidR="00950034">
        <w:rPr>
          <w:rFonts w:ascii="Lato Light" w:hAnsi="Lato Light" w:cs="Calibri"/>
        </w:rPr>
        <w:t>dokonuje preselekcji wniosków</w:t>
      </w:r>
      <w:r w:rsidR="006D33C4">
        <w:rPr>
          <w:rFonts w:ascii="Lato Light" w:hAnsi="Lato Light" w:cs="Calibri"/>
        </w:rPr>
        <w:t xml:space="preserve"> na podstawie kryterium</w:t>
      </w:r>
      <w:r w:rsidR="00BD2C0A" w:rsidRPr="00BD2C0A">
        <w:rPr>
          <w:rFonts w:ascii="Lato Light" w:hAnsi="Lato Light" w:cs="Calibri"/>
        </w:rPr>
        <w:t xml:space="preserve"> </w:t>
      </w:r>
      <w:r w:rsidR="00BD2C0A">
        <w:rPr>
          <w:rFonts w:ascii="Lato Light" w:hAnsi="Lato Light" w:cs="Calibri"/>
        </w:rPr>
        <w:t>„D</w:t>
      </w:r>
      <w:r w:rsidR="00BD2C0A" w:rsidRPr="00427FA5">
        <w:rPr>
          <w:rFonts w:ascii="Lato Light" w:hAnsi="Lato Light" w:cs="Calibri"/>
        </w:rPr>
        <w:t>otychczasowy przebieg kariery naukowej lub akademickiej, w tym osiągnięcia naukowe</w:t>
      </w:r>
      <w:r w:rsidR="00A11C60">
        <w:rPr>
          <w:rFonts w:ascii="Lato Light" w:hAnsi="Lato Light" w:cs="Calibri"/>
        </w:rPr>
        <w:t xml:space="preserve"> W</w:t>
      </w:r>
      <w:r w:rsidR="00BD2C0A">
        <w:rPr>
          <w:rFonts w:ascii="Lato Light" w:hAnsi="Lato Light" w:cs="Calibri"/>
        </w:rPr>
        <w:t>nioskodawcy</w:t>
      </w:r>
      <w:r w:rsidR="00B04737">
        <w:rPr>
          <w:rFonts w:ascii="Lato Light" w:hAnsi="Lato Light" w:cs="Calibri"/>
        </w:rPr>
        <w:t>, z uwzględnieniem etapu kariery naukowej</w:t>
      </w:r>
      <w:r w:rsidR="00BD2C0A">
        <w:rPr>
          <w:rFonts w:ascii="Lato Light" w:hAnsi="Lato Light" w:cs="Calibri"/>
        </w:rPr>
        <w:t>”.</w:t>
      </w:r>
      <w:r w:rsidR="008F4A35">
        <w:rPr>
          <w:rFonts w:ascii="Lato Light" w:hAnsi="Lato Light" w:cs="Calibri"/>
        </w:rPr>
        <w:t xml:space="preserve"> </w:t>
      </w:r>
      <w:r w:rsidR="00507FEE">
        <w:rPr>
          <w:rFonts w:ascii="Lato Light" w:hAnsi="Lato Light" w:cs="Calibri"/>
        </w:rPr>
        <w:t>W efekcie</w:t>
      </w:r>
      <w:r w:rsidR="008F4A35">
        <w:rPr>
          <w:rFonts w:ascii="Lato Light" w:hAnsi="Lato Light" w:cs="Calibri"/>
        </w:rPr>
        <w:t xml:space="preserve"> tej oceny, Z</w:t>
      </w:r>
      <w:r w:rsidR="00BD2C0A" w:rsidRPr="00BD2C0A">
        <w:rPr>
          <w:rFonts w:ascii="Lato Light" w:hAnsi="Lato Light" w:cs="Calibri"/>
          <w:bCs/>
        </w:rPr>
        <w:t xml:space="preserve">espół rekomenduje do </w:t>
      </w:r>
      <w:r w:rsidR="00507FEE">
        <w:rPr>
          <w:rFonts w:ascii="Lato Light" w:hAnsi="Lato Light" w:cs="Calibri"/>
          <w:bCs/>
        </w:rPr>
        <w:t xml:space="preserve">kolejnego </w:t>
      </w:r>
      <w:r w:rsidR="00BD2C0A" w:rsidRPr="00BD2C0A">
        <w:rPr>
          <w:rFonts w:ascii="Lato Light" w:hAnsi="Lato Light" w:cs="Calibri"/>
          <w:bCs/>
        </w:rPr>
        <w:t>etap</w:t>
      </w:r>
      <w:r w:rsidR="00507FEE">
        <w:rPr>
          <w:rFonts w:ascii="Lato Light" w:hAnsi="Lato Light" w:cs="Calibri"/>
          <w:bCs/>
        </w:rPr>
        <w:t>u</w:t>
      </w:r>
      <w:r w:rsidR="00BD2C0A" w:rsidRPr="00BD2C0A">
        <w:rPr>
          <w:rFonts w:ascii="Lato Light" w:hAnsi="Lato Light" w:cs="Calibri"/>
          <w:bCs/>
        </w:rPr>
        <w:t xml:space="preserve"> nie więcej niż 70</w:t>
      </w:r>
      <w:r w:rsidR="008C6273">
        <w:rPr>
          <w:rFonts w:ascii="Lato Light" w:hAnsi="Lato Light" w:cs="Calibri"/>
          <w:bCs/>
        </w:rPr>
        <w:t xml:space="preserve">% najwyżej ocenionych wniosków, których ocena w tym kryterium nie była niższa niż </w:t>
      </w:r>
      <w:r w:rsidR="007F1569">
        <w:rPr>
          <w:rFonts w:ascii="Lato Light" w:hAnsi="Lato Light" w:cs="Calibri"/>
          <w:bCs/>
        </w:rPr>
        <w:t>8</w:t>
      </w:r>
      <w:r w:rsidR="00B07C57" w:rsidRPr="00424A7D">
        <w:rPr>
          <w:rFonts w:ascii="Lato Light" w:hAnsi="Lato Light" w:cs="Calibri"/>
          <w:bCs/>
        </w:rPr>
        <w:t xml:space="preserve"> pkt.</w:t>
      </w:r>
      <w:r w:rsidR="0087748C">
        <w:rPr>
          <w:rFonts w:ascii="Lato Light" w:hAnsi="Lato Light" w:cs="Calibri"/>
          <w:bCs/>
        </w:rPr>
        <w:t xml:space="preserve"> </w:t>
      </w:r>
      <w:r w:rsidR="008F4A35">
        <w:rPr>
          <w:rFonts w:ascii="Lato Light" w:hAnsi="Lato Light" w:cs="Calibri"/>
          <w:bCs/>
        </w:rPr>
        <w:t xml:space="preserve">Wnioskodawcy, którzy otrzymają najniższą ocenę w ww. kryterium i znajdą się w grupie wniosków nierekomendowanych przez Zespół oceniający do dalszej oceny, </w:t>
      </w:r>
      <w:r w:rsidR="00AD435C">
        <w:rPr>
          <w:rFonts w:ascii="Lato Light" w:hAnsi="Lato Light" w:cs="Calibri"/>
          <w:bCs/>
        </w:rPr>
        <w:t>otrzymują powiadomienie za pośrednictwem systemu teleinformatycznego NAWA. Ich wnioski nie są kierowane do dalszej oceny.</w:t>
      </w:r>
    </w:p>
    <w:p w:rsidR="00F9217E" w:rsidRDefault="00F9217E" w:rsidP="0087748C">
      <w:pPr>
        <w:pStyle w:val="Akapitzlist"/>
        <w:autoSpaceDE w:val="0"/>
        <w:adjustRightInd w:val="0"/>
        <w:spacing w:after="240" w:line="240" w:lineRule="auto"/>
        <w:ind w:left="284"/>
        <w:jc w:val="both"/>
        <w:rPr>
          <w:rFonts w:ascii="Lato Light" w:hAnsi="Lato Light" w:cs="Calibri"/>
          <w:bCs/>
        </w:rPr>
      </w:pPr>
    </w:p>
    <w:p w:rsidR="00AD435C" w:rsidRDefault="00F9217E" w:rsidP="00F9217E">
      <w:pPr>
        <w:pStyle w:val="Akapitzlist"/>
        <w:numPr>
          <w:ilvl w:val="0"/>
          <w:numId w:val="38"/>
        </w:numPr>
        <w:autoSpaceDE w:val="0"/>
        <w:adjustRightInd w:val="0"/>
        <w:spacing w:after="240" w:line="240" w:lineRule="auto"/>
        <w:ind w:hanging="861"/>
        <w:jc w:val="both"/>
        <w:rPr>
          <w:rFonts w:ascii="Lato Light" w:hAnsi="Lato Light" w:cs="Calibri"/>
          <w:bCs/>
        </w:rPr>
      </w:pPr>
      <w:r>
        <w:rPr>
          <w:rFonts w:ascii="Lato Light" w:hAnsi="Lato Light" w:cs="Calibri"/>
          <w:bCs/>
        </w:rPr>
        <w:t>Ocena recenzentów</w:t>
      </w:r>
    </w:p>
    <w:p w:rsidR="00F9217E" w:rsidRDefault="00F9217E" w:rsidP="00F9217E">
      <w:pPr>
        <w:pStyle w:val="Akapitzlist"/>
        <w:autoSpaceDE w:val="0"/>
        <w:adjustRightInd w:val="0"/>
        <w:spacing w:after="240" w:line="240" w:lineRule="auto"/>
        <w:ind w:left="1428"/>
        <w:jc w:val="both"/>
        <w:rPr>
          <w:rFonts w:ascii="Lato Light" w:hAnsi="Lato Light" w:cs="Calibri"/>
          <w:bCs/>
        </w:rPr>
      </w:pPr>
    </w:p>
    <w:p w:rsidR="001C124D" w:rsidRPr="009A3A58" w:rsidRDefault="00AD435C" w:rsidP="009A3A58">
      <w:pPr>
        <w:pStyle w:val="Akapitzlist"/>
        <w:autoSpaceDE w:val="0"/>
        <w:adjustRightInd w:val="0"/>
        <w:spacing w:after="240" w:line="240" w:lineRule="auto"/>
        <w:ind w:left="426"/>
        <w:jc w:val="both"/>
        <w:rPr>
          <w:rFonts w:ascii="Lato Light" w:hAnsi="Lato Light" w:cs="Calibri"/>
        </w:rPr>
      </w:pPr>
      <w:r w:rsidRPr="009A3A58">
        <w:rPr>
          <w:rFonts w:ascii="Lato Light" w:hAnsi="Lato Light" w:cs="Calibri"/>
        </w:rPr>
        <w:t>Wnioski, które znalazły się w grupie nie więcej niż 70% najwyżej ocenionych, kierowane są do oceny dwóch recenzentów. Recenzentów wskazuje Z</w:t>
      </w:r>
      <w:r w:rsidR="0068355D" w:rsidRPr="009A3A58">
        <w:rPr>
          <w:rFonts w:ascii="Lato Light" w:hAnsi="Lato Light" w:cs="Calibri"/>
        </w:rPr>
        <w:t>espół oceniający, korzystając z </w:t>
      </w:r>
      <w:r w:rsidRPr="009A3A58">
        <w:rPr>
          <w:rFonts w:ascii="Lato Light" w:hAnsi="Lato Light" w:cs="Calibri"/>
        </w:rPr>
        <w:t xml:space="preserve">Bazy recenzentów NAWA, uwzględniając dziedzinę nauki, w której składany jest wniosek. </w:t>
      </w:r>
      <w:r w:rsidR="00D726C0" w:rsidRPr="009A3A58">
        <w:rPr>
          <w:rFonts w:ascii="Lato Light" w:hAnsi="Lato Light" w:cs="Calibri"/>
        </w:rPr>
        <w:t>Recenzenci oceniają wni</w:t>
      </w:r>
      <w:r w:rsidR="0068355D" w:rsidRPr="009A3A58">
        <w:rPr>
          <w:rFonts w:ascii="Lato Light" w:hAnsi="Lato Light" w:cs="Calibri"/>
        </w:rPr>
        <w:t>osek w skali punktowej od 0 do 4</w:t>
      </w:r>
      <w:r w:rsidR="00D726C0" w:rsidRPr="009A3A58">
        <w:rPr>
          <w:rFonts w:ascii="Lato Light" w:hAnsi="Lato Light" w:cs="Calibri"/>
        </w:rPr>
        <w:t xml:space="preserve">0 pkt, w oparciu o kryteria, o których mowa w pkt </w:t>
      </w:r>
      <w:r w:rsidR="001F59F9" w:rsidRPr="009A3A58">
        <w:rPr>
          <w:rFonts w:ascii="Lato Light" w:hAnsi="Lato Light" w:cs="Calibri"/>
        </w:rPr>
        <w:t>3.4</w:t>
      </w:r>
      <w:r w:rsidR="001C124D" w:rsidRPr="009A3A58">
        <w:rPr>
          <w:rFonts w:ascii="Lato Light" w:hAnsi="Lato Light" w:cs="Calibri"/>
        </w:rPr>
        <w:t>.</w:t>
      </w:r>
      <w:r w:rsidR="00D726C0" w:rsidRPr="009A3A58">
        <w:rPr>
          <w:rFonts w:ascii="Lato Light" w:hAnsi="Lato Light" w:cs="Calibri"/>
        </w:rPr>
        <w:t xml:space="preserve"> </w:t>
      </w:r>
      <w:r w:rsidR="0068355D" w:rsidRPr="009A3A58">
        <w:rPr>
          <w:rFonts w:ascii="Lato Light" w:hAnsi="Lato Light" w:cs="Calibri"/>
        </w:rPr>
        <w:t>Dla każdego kryterium oceny, recenzent przedstawia ocenę opisową oraz wyraża ocenę punktową. W zakresie oceny opisowej recenzent wskazuje, w jaki sposób dany wniosek spełnia kryteria jakościowe. Na końcu przedstawia ogólny komentarz do oceny, wnioski i uwagi podsumowujące ocenę projektu jako całości, uzasadnienie oceny, słabe i mocne strony projektu oraz obszary, które w opinii recenzenta mogłyby być przez Wnioskodawcę poprawione w przyszłości. Ocena końcowa recenzenta zawiera również informację o całkowitej liczbie przyznanych punktów.</w:t>
      </w:r>
    </w:p>
    <w:p w:rsidR="0068355D" w:rsidRDefault="0068355D" w:rsidP="00503C1B">
      <w:pPr>
        <w:pStyle w:val="Akapitzlist"/>
        <w:autoSpaceDE w:val="0"/>
        <w:adjustRightInd w:val="0"/>
        <w:spacing w:after="240" w:line="240" w:lineRule="auto"/>
        <w:ind w:left="284"/>
        <w:jc w:val="both"/>
        <w:rPr>
          <w:rFonts w:ascii="Lato Light" w:hAnsi="Lato Light"/>
        </w:rPr>
      </w:pPr>
    </w:p>
    <w:p w:rsidR="003F6913" w:rsidRDefault="003F6913" w:rsidP="003F6913">
      <w:pPr>
        <w:pStyle w:val="Akapitzlist"/>
        <w:numPr>
          <w:ilvl w:val="0"/>
          <w:numId w:val="38"/>
        </w:numPr>
        <w:autoSpaceDE w:val="0"/>
        <w:adjustRightInd w:val="0"/>
        <w:spacing w:after="240" w:line="240" w:lineRule="auto"/>
        <w:ind w:hanging="861"/>
        <w:jc w:val="both"/>
        <w:rPr>
          <w:rFonts w:ascii="Lato Light" w:hAnsi="Lato Light"/>
        </w:rPr>
      </w:pPr>
      <w:r>
        <w:rPr>
          <w:rFonts w:ascii="Lato Light" w:hAnsi="Lato Light"/>
        </w:rPr>
        <w:t xml:space="preserve">Ocena Zespołu oceniającego </w:t>
      </w:r>
    </w:p>
    <w:p w:rsidR="003F6913" w:rsidRDefault="003F6913" w:rsidP="003F6913">
      <w:pPr>
        <w:pStyle w:val="Akapitzlist"/>
        <w:autoSpaceDE w:val="0"/>
        <w:adjustRightInd w:val="0"/>
        <w:spacing w:after="240" w:line="240" w:lineRule="auto"/>
        <w:ind w:left="1428"/>
        <w:jc w:val="both"/>
        <w:rPr>
          <w:rFonts w:ascii="Lato Light" w:hAnsi="Lato Light"/>
        </w:rPr>
      </w:pPr>
    </w:p>
    <w:p w:rsidR="00BD0AE1" w:rsidRPr="009A3A58" w:rsidRDefault="003F6913" w:rsidP="009A3A58">
      <w:pPr>
        <w:pStyle w:val="Akapitzlist"/>
        <w:autoSpaceDE w:val="0"/>
        <w:adjustRightInd w:val="0"/>
        <w:spacing w:after="240" w:line="240" w:lineRule="auto"/>
        <w:ind w:left="426"/>
        <w:jc w:val="both"/>
        <w:rPr>
          <w:rFonts w:ascii="Lato Light" w:hAnsi="Lato Light" w:cs="Calibri"/>
        </w:rPr>
      </w:pPr>
      <w:r w:rsidRPr="009A3A58">
        <w:rPr>
          <w:rFonts w:ascii="Lato Light" w:hAnsi="Lato Light" w:cs="Calibri"/>
        </w:rPr>
        <w:t>P</w:t>
      </w:r>
      <w:r w:rsidR="00BD0AE1" w:rsidRPr="009A3A58">
        <w:rPr>
          <w:rFonts w:ascii="Lato Light" w:hAnsi="Lato Light" w:cs="Calibri"/>
        </w:rPr>
        <w:t xml:space="preserve">o </w:t>
      </w:r>
      <w:r w:rsidR="00E03AA0">
        <w:rPr>
          <w:rFonts w:ascii="Lato Light" w:hAnsi="Lato Light"/>
        </w:rPr>
        <w:t xml:space="preserve">uwzględnieniu uśrednionej punktacji przyznanej przez dwóch recenzentów </w:t>
      </w:r>
      <w:r w:rsidR="00BD0AE1" w:rsidRPr="009A3A58">
        <w:rPr>
          <w:rFonts w:ascii="Lato Light" w:hAnsi="Lato Light" w:cs="Calibri"/>
        </w:rPr>
        <w:t xml:space="preserve">oraz po dokonaniu własnej oceny, </w:t>
      </w:r>
      <w:r w:rsidR="003A7C40" w:rsidRPr="009A3A58">
        <w:rPr>
          <w:rFonts w:ascii="Lato Light" w:hAnsi="Lato Light" w:cs="Calibri"/>
        </w:rPr>
        <w:t>Zespół o</w:t>
      </w:r>
      <w:r w:rsidR="00BD0AE1" w:rsidRPr="009A3A58">
        <w:rPr>
          <w:rFonts w:ascii="Lato Light" w:hAnsi="Lato Light" w:cs="Calibri"/>
        </w:rPr>
        <w:t>ceniający przygotowuje listę rankingową wniosków skierowanych do oceny merytorycznej.</w:t>
      </w:r>
      <w:r w:rsidR="009A3A58" w:rsidRPr="009A3A58">
        <w:rPr>
          <w:rFonts w:ascii="Lato Light" w:hAnsi="Lato Light" w:cs="Calibri"/>
        </w:rPr>
        <w:t xml:space="preserve"> Zespół, uwzględniając etap preselekcji, przyznaje łącznie max 60 pkt.</w:t>
      </w:r>
    </w:p>
    <w:p w:rsidR="00BD0AE1" w:rsidRDefault="00BD0AE1" w:rsidP="00503C1B">
      <w:pPr>
        <w:tabs>
          <w:tab w:val="left" w:pos="709"/>
        </w:tabs>
        <w:ind w:left="284"/>
        <w:jc w:val="both"/>
        <w:rPr>
          <w:rFonts w:ascii="Lato Light" w:hAnsi="Lato Light"/>
          <w:sz w:val="22"/>
        </w:rPr>
      </w:pPr>
      <w:r w:rsidRPr="0095096C">
        <w:rPr>
          <w:rFonts w:ascii="Lato Light" w:hAnsi="Lato Light"/>
          <w:sz w:val="22"/>
        </w:rPr>
        <w:t xml:space="preserve">Na </w:t>
      </w:r>
      <w:r w:rsidR="00F227DC">
        <w:rPr>
          <w:rFonts w:ascii="Lato Light" w:hAnsi="Lato Light"/>
          <w:sz w:val="22"/>
        </w:rPr>
        <w:t>każdym</w:t>
      </w:r>
      <w:r w:rsidRPr="0095096C">
        <w:rPr>
          <w:rFonts w:ascii="Lato Light" w:hAnsi="Lato Light"/>
          <w:sz w:val="22"/>
        </w:rPr>
        <w:t xml:space="preserve"> z etapów </w:t>
      </w:r>
      <w:r w:rsidR="00F227DC">
        <w:rPr>
          <w:rFonts w:ascii="Lato Light" w:hAnsi="Lato Light"/>
          <w:sz w:val="22"/>
        </w:rPr>
        <w:t>ocena musi być wyrażona w liczbie całkowitej</w:t>
      </w:r>
      <w:r w:rsidRPr="0095096C">
        <w:rPr>
          <w:rFonts w:ascii="Lato Light" w:hAnsi="Lato Light"/>
          <w:sz w:val="22"/>
        </w:rPr>
        <w:t>.</w:t>
      </w:r>
    </w:p>
    <w:p w:rsidR="0068355D" w:rsidRDefault="0068355D" w:rsidP="00503C1B">
      <w:pPr>
        <w:tabs>
          <w:tab w:val="left" w:pos="709"/>
        </w:tabs>
        <w:ind w:left="284"/>
        <w:jc w:val="both"/>
        <w:rPr>
          <w:rFonts w:ascii="Lato Light" w:hAnsi="Lato Light"/>
          <w:sz w:val="22"/>
        </w:rPr>
      </w:pPr>
    </w:p>
    <w:p w:rsidR="0068355D" w:rsidRDefault="005B2B15" w:rsidP="00503C1B">
      <w:pPr>
        <w:tabs>
          <w:tab w:val="left" w:pos="709"/>
        </w:tabs>
        <w:ind w:left="284"/>
        <w:jc w:val="both"/>
        <w:rPr>
          <w:rFonts w:ascii="Lato Light" w:hAnsi="Lato Light"/>
          <w:sz w:val="22"/>
          <w:szCs w:val="22"/>
        </w:rPr>
      </w:pPr>
      <w:r w:rsidRPr="006955A1">
        <w:rPr>
          <w:rFonts w:ascii="Lato Light" w:hAnsi="Lato Light"/>
          <w:sz w:val="22"/>
          <w:szCs w:val="22"/>
        </w:rPr>
        <w:t xml:space="preserve">Dane o ekspertach zewnętrznych dokonujących oceny merytorycznej nie są udostępniane, zgodnie z art. 15 ust. 3 ustawy o zasadach finansowania nauki. NAWA publikuje corocznie alfabetyczną listę ekspertów zewnętrznych uczestniczących w ocenie wniosków w danym roku kalendarzowym, łącznie dla wszystkich programów.  </w:t>
      </w:r>
    </w:p>
    <w:p w:rsidR="00E5490B" w:rsidRDefault="00E5490B" w:rsidP="00503C1B">
      <w:pPr>
        <w:tabs>
          <w:tab w:val="left" w:pos="709"/>
        </w:tabs>
        <w:ind w:left="284"/>
        <w:jc w:val="both"/>
        <w:rPr>
          <w:rFonts w:ascii="Lato Light" w:hAnsi="Lato Light"/>
          <w:sz w:val="22"/>
          <w:szCs w:val="22"/>
        </w:rPr>
      </w:pPr>
    </w:p>
    <w:p w:rsidR="004B4BE7" w:rsidRPr="00E9628D" w:rsidRDefault="004B4BE7" w:rsidP="00DB5F1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61" w:name="_Toc502698497"/>
      <w:bookmarkStart w:id="62" w:name="_Toc507747083"/>
      <w:r w:rsidRPr="00E9628D">
        <w:rPr>
          <w:rFonts w:ascii="Lato Light" w:hAnsi="Lato Light"/>
          <w:sz w:val="22"/>
          <w:szCs w:val="22"/>
        </w:rPr>
        <w:t>Kryteria oceny merytorycznej</w:t>
      </w:r>
      <w:bookmarkEnd w:id="61"/>
      <w:bookmarkEnd w:id="62"/>
    </w:p>
    <w:p w:rsidR="008E00C4" w:rsidRPr="00E9628D" w:rsidRDefault="008E00C4" w:rsidP="008E00C4">
      <w:pPr>
        <w:pStyle w:val="Akapitzlist"/>
        <w:ind w:left="1440"/>
        <w:jc w:val="both"/>
        <w:rPr>
          <w:rFonts w:ascii="Lato Light" w:hAnsi="Lato Light" w:cs="Calibr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2369"/>
        <w:gridCol w:w="1370"/>
        <w:gridCol w:w="1464"/>
        <w:gridCol w:w="1513"/>
        <w:gridCol w:w="1916"/>
      </w:tblGrid>
      <w:tr w:rsidR="007F1569" w:rsidRPr="00E9628D" w:rsidTr="003845D8">
        <w:tc>
          <w:tcPr>
            <w:tcW w:w="3119" w:type="dxa"/>
            <w:gridSpan w:val="2"/>
            <w:vMerge w:val="restart"/>
          </w:tcPr>
          <w:p w:rsidR="007F1569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  <w:p w:rsidR="007F1569" w:rsidRPr="00E9628D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 w:rsidRPr="00E9628D">
              <w:rPr>
                <w:rFonts w:ascii="Lato Light" w:hAnsi="Lato Light" w:cs="Calibri"/>
              </w:rPr>
              <w:t>Kryterium</w:t>
            </w:r>
          </w:p>
        </w:tc>
        <w:tc>
          <w:tcPr>
            <w:tcW w:w="4320" w:type="dxa"/>
            <w:gridSpan w:val="3"/>
          </w:tcPr>
          <w:p w:rsidR="007F1569" w:rsidRPr="00E9628D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Maksymalna</w:t>
            </w:r>
            <w:r w:rsidRPr="00E9628D">
              <w:rPr>
                <w:rFonts w:ascii="Lato Light" w:hAnsi="Lato Light" w:cs="Calibri"/>
              </w:rPr>
              <w:t xml:space="preserve"> liczba punktów</w:t>
            </w:r>
          </w:p>
        </w:tc>
        <w:tc>
          <w:tcPr>
            <w:tcW w:w="1593" w:type="dxa"/>
            <w:vMerge w:val="restart"/>
          </w:tcPr>
          <w:p w:rsidR="00D53B4C" w:rsidRPr="00D53B4C" w:rsidRDefault="00D53B4C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</w:p>
          <w:p w:rsidR="007F1569" w:rsidRPr="00D53B4C" w:rsidRDefault="00D53B4C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  <w:r w:rsidRPr="00D53B4C">
              <w:rPr>
                <w:rFonts w:ascii="Lato Light" w:hAnsi="Lato Light" w:cs="Calibri"/>
                <w:b/>
                <w:color w:val="0070C0"/>
              </w:rPr>
              <w:t>Suma dla poszczególnych kryteriów oceny</w:t>
            </w:r>
          </w:p>
        </w:tc>
      </w:tr>
      <w:tr w:rsidR="007F1569" w:rsidRPr="00E9628D" w:rsidTr="003845D8">
        <w:trPr>
          <w:trHeight w:val="959"/>
        </w:trPr>
        <w:tc>
          <w:tcPr>
            <w:tcW w:w="3119" w:type="dxa"/>
            <w:gridSpan w:val="2"/>
            <w:vMerge/>
          </w:tcPr>
          <w:p w:rsidR="007F1569" w:rsidRPr="00E9628D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1569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Preselekcja</w:t>
            </w:r>
          </w:p>
          <w:p w:rsidR="007F1569" w:rsidRPr="00E9628D" w:rsidRDefault="007F1569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(Zespół oceniający)</w:t>
            </w:r>
          </w:p>
        </w:tc>
        <w:tc>
          <w:tcPr>
            <w:tcW w:w="1418" w:type="dxa"/>
          </w:tcPr>
          <w:p w:rsidR="007F1569" w:rsidRDefault="007F1569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Punktacja dwóch recenzentów</w:t>
            </w:r>
          </w:p>
          <w:p w:rsidR="007F1569" w:rsidRDefault="007F1569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(uśredniona)</w:t>
            </w:r>
          </w:p>
        </w:tc>
        <w:tc>
          <w:tcPr>
            <w:tcW w:w="1485" w:type="dxa"/>
          </w:tcPr>
          <w:p w:rsidR="007F1569" w:rsidRPr="00E9628D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Punktacja Zespołu oceniającego</w:t>
            </w:r>
          </w:p>
        </w:tc>
        <w:tc>
          <w:tcPr>
            <w:tcW w:w="1593" w:type="dxa"/>
            <w:vMerge/>
          </w:tcPr>
          <w:p w:rsidR="007F1569" w:rsidRPr="00D53B4C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</w:p>
        </w:tc>
      </w:tr>
      <w:tr w:rsidR="007F1569" w:rsidRPr="00E9628D" w:rsidTr="003845D8">
        <w:trPr>
          <w:trHeight w:val="1130"/>
        </w:trPr>
        <w:tc>
          <w:tcPr>
            <w:tcW w:w="393" w:type="dxa"/>
          </w:tcPr>
          <w:p w:rsidR="007F1569" w:rsidRDefault="007F1569" w:rsidP="00651172">
            <w:pPr>
              <w:pStyle w:val="Akapitzlist"/>
              <w:ind w:left="0"/>
              <w:jc w:val="both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1.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7F1569" w:rsidRPr="00E9628D" w:rsidRDefault="007F1569" w:rsidP="00651172">
            <w:pPr>
              <w:pStyle w:val="Akapitzlist"/>
              <w:ind w:left="0"/>
              <w:jc w:val="both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D</w:t>
            </w:r>
            <w:r w:rsidRPr="00427FA5">
              <w:rPr>
                <w:rFonts w:ascii="Lato Light" w:hAnsi="Lato Light" w:cs="Calibri"/>
              </w:rPr>
              <w:t>otychczasowy przebieg kariery naukowej lub akademickiej, w tym osiągnięcia naukowe</w:t>
            </w:r>
            <w:r>
              <w:rPr>
                <w:rFonts w:ascii="Lato Light" w:hAnsi="Lato Light" w:cs="Calibri"/>
              </w:rPr>
              <w:t xml:space="preserve"> wnioskodawcy, z uwzględnieniem etapu kariery naukowej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569" w:rsidRDefault="007F1569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  <w:p w:rsidR="007F1569" w:rsidRDefault="0085636F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18</w:t>
            </w:r>
          </w:p>
          <w:p w:rsidR="007F1569" w:rsidRPr="00E9628D" w:rsidRDefault="007F1569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</w:tc>
        <w:tc>
          <w:tcPr>
            <w:tcW w:w="1418" w:type="dxa"/>
            <w:vAlign w:val="center"/>
          </w:tcPr>
          <w:p w:rsidR="007F1569" w:rsidRPr="00E9628D" w:rsidRDefault="0085636F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12</w:t>
            </w:r>
          </w:p>
        </w:tc>
        <w:tc>
          <w:tcPr>
            <w:tcW w:w="1485" w:type="dxa"/>
          </w:tcPr>
          <w:p w:rsidR="007F1569" w:rsidRDefault="007F1569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  <w:p w:rsidR="007F1569" w:rsidRPr="00E9628D" w:rsidRDefault="007F1569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-</w:t>
            </w:r>
          </w:p>
        </w:tc>
        <w:tc>
          <w:tcPr>
            <w:tcW w:w="1593" w:type="dxa"/>
          </w:tcPr>
          <w:p w:rsidR="007F1569" w:rsidRPr="00D53B4C" w:rsidRDefault="007F1569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</w:p>
          <w:p w:rsidR="0085636F" w:rsidRPr="00D53B4C" w:rsidRDefault="0085636F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</w:p>
          <w:p w:rsidR="0085636F" w:rsidRPr="00D53B4C" w:rsidRDefault="0085636F" w:rsidP="0095260B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  <w:r w:rsidRPr="00D53B4C">
              <w:rPr>
                <w:rFonts w:ascii="Lato Light" w:hAnsi="Lato Light" w:cs="Calibri"/>
                <w:b/>
                <w:color w:val="0070C0"/>
              </w:rPr>
              <w:t>30</w:t>
            </w:r>
          </w:p>
        </w:tc>
      </w:tr>
      <w:tr w:rsidR="007F1569" w:rsidRPr="00E9628D" w:rsidTr="003845D8">
        <w:tc>
          <w:tcPr>
            <w:tcW w:w="393" w:type="dxa"/>
          </w:tcPr>
          <w:p w:rsidR="007F1569" w:rsidRDefault="007F1569" w:rsidP="00651172">
            <w:pPr>
              <w:pStyle w:val="Akapitzlist"/>
              <w:ind w:left="0"/>
              <w:jc w:val="both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2.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7F1569" w:rsidRPr="00E9628D" w:rsidRDefault="007F1569" w:rsidP="009B0DDD">
            <w:pPr>
              <w:pStyle w:val="Akapitzlist"/>
              <w:ind w:left="0"/>
              <w:jc w:val="both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Renoma</w:t>
            </w:r>
            <w:r w:rsidRPr="00FF4078">
              <w:rPr>
                <w:rFonts w:ascii="Lato Light" w:hAnsi="Lato Light" w:cs="Calibri"/>
              </w:rPr>
              <w:t xml:space="preserve"> i poziom naukowy </w:t>
            </w:r>
            <w:r>
              <w:rPr>
                <w:rFonts w:ascii="Lato Light" w:hAnsi="Lato Light" w:cs="Calibri"/>
              </w:rPr>
              <w:t>ośrodka goszczącego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569" w:rsidRPr="00E9628D" w:rsidRDefault="0085636F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-</w:t>
            </w:r>
          </w:p>
        </w:tc>
        <w:tc>
          <w:tcPr>
            <w:tcW w:w="1418" w:type="dxa"/>
            <w:vAlign w:val="center"/>
          </w:tcPr>
          <w:p w:rsidR="0085636F" w:rsidRDefault="0085636F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  <w:p w:rsidR="007F1569" w:rsidRPr="00E9628D" w:rsidRDefault="0085636F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10</w:t>
            </w:r>
          </w:p>
        </w:tc>
        <w:tc>
          <w:tcPr>
            <w:tcW w:w="1485" w:type="dxa"/>
          </w:tcPr>
          <w:p w:rsidR="0085636F" w:rsidRDefault="0085636F" w:rsidP="00016033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  <w:p w:rsidR="007F1569" w:rsidRPr="00E9628D" w:rsidRDefault="0085636F" w:rsidP="00016033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18</w:t>
            </w:r>
          </w:p>
        </w:tc>
        <w:tc>
          <w:tcPr>
            <w:tcW w:w="1593" w:type="dxa"/>
          </w:tcPr>
          <w:p w:rsidR="0085636F" w:rsidRPr="00D53B4C" w:rsidRDefault="0085636F" w:rsidP="0085636F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</w:p>
          <w:p w:rsidR="0085636F" w:rsidRPr="00D53B4C" w:rsidRDefault="0085636F" w:rsidP="0085636F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  <w:r w:rsidRPr="00D53B4C">
              <w:rPr>
                <w:rFonts w:ascii="Lato Light" w:hAnsi="Lato Light" w:cs="Calibri"/>
                <w:b/>
                <w:color w:val="0070C0"/>
              </w:rPr>
              <w:t>28</w:t>
            </w:r>
          </w:p>
        </w:tc>
      </w:tr>
      <w:tr w:rsidR="007F1569" w:rsidRPr="00E9628D" w:rsidTr="003845D8">
        <w:trPr>
          <w:trHeight w:val="1238"/>
        </w:trPr>
        <w:tc>
          <w:tcPr>
            <w:tcW w:w="393" w:type="dxa"/>
          </w:tcPr>
          <w:p w:rsidR="007F1569" w:rsidRDefault="007F1569" w:rsidP="00651172">
            <w:pPr>
              <w:pStyle w:val="Akapitzlist"/>
              <w:ind w:left="0"/>
              <w:jc w:val="both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3.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7F1569" w:rsidRPr="00E9628D" w:rsidRDefault="007F1569" w:rsidP="00651172">
            <w:pPr>
              <w:pStyle w:val="Akapitzlist"/>
              <w:ind w:left="0"/>
              <w:jc w:val="both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Z</w:t>
            </w:r>
            <w:r w:rsidRPr="00EB7AD2">
              <w:rPr>
                <w:rFonts w:ascii="Lato Light" w:hAnsi="Lato Light" w:cs="Calibri"/>
              </w:rPr>
              <w:t>akres i sposób realizacji planowanych działań o charakterze naukowym lub dydaktycznym</w:t>
            </w:r>
            <w:r w:rsidR="003845D8">
              <w:rPr>
                <w:rFonts w:ascii="Lato Light" w:hAnsi="Lato Light" w:cs="Calibri"/>
              </w:rPr>
              <w:t xml:space="preserve">, w tym </w:t>
            </w:r>
            <w:r w:rsidR="00EA1881">
              <w:rPr>
                <w:rFonts w:ascii="Lato Light" w:hAnsi="Lato Light" w:cs="Calibri"/>
              </w:rPr>
              <w:t xml:space="preserve">m. in. </w:t>
            </w:r>
            <w:r w:rsidR="003845D8">
              <w:rPr>
                <w:rFonts w:ascii="Lato Light" w:hAnsi="Lato Light" w:cs="Calibri"/>
              </w:rPr>
              <w:t>wartość naukowa i nowatorstwo projektu, projektowane metody badawcze lub dydaktyczne</w:t>
            </w:r>
            <w:r w:rsidR="00BE277B">
              <w:rPr>
                <w:rFonts w:ascii="Lato Light" w:hAnsi="Lato Light" w:cs="Calibri"/>
              </w:rPr>
              <w:t>, planowane rezultaty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569" w:rsidRPr="00E9628D" w:rsidRDefault="007F1569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-</w:t>
            </w:r>
          </w:p>
        </w:tc>
        <w:tc>
          <w:tcPr>
            <w:tcW w:w="1418" w:type="dxa"/>
            <w:vAlign w:val="center"/>
          </w:tcPr>
          <w:p w:rsidR="007F1569" w:rsidRPr="00E9628D" w:rsidRDefault="007F1569" w:rsidP="00A6703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10</w:t>
            </w:r>
          </w:p>
        </w:tc>
        <w:tc>
          <w:tcPr>
            <w:tcW w:w="1485" w:type="dxa"/>
          </w:tcPr>
          <w:p w:rsidR="007F1569" w:rsidRDefault="007F1569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  <w:p w:rsidR="003845D8" w:rsidRPr="003845D8" w:rsidRDefault="003845D8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sz w:val="28"/>
              </w:rPr>
            </w:pPr>
          </w:p>
          <w:p w:rsidR="007F1569" w:rsidRPr="00E9628D" w:rsidRDefault="00D53B4C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14</w:t>
            </w:r>
          </w:p>
        </w:tc>
        <w:tc>
          <w:tcPr>
            <w:tcW w:w="1593" w:type="dxa"/>
          </w:tcPr>
          <w:p w:rsidR="007F1569" w:rsidRPr="00D53B4C" w:rsidRDefault="007F1569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</w:p>
          <w:p w:rsidR="003845D8" w:rsidRPr="003845D8" w:rsidRDefault="003845D8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  <w:sz w:val="28"/>
              </w:rPr>
            </w:pPr>
          </w:p>
          <w:p w:rsidR="00D53B4C" w:rsidRPr="00D53B4C" w:rsidRDefault="00D53B4C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  <w:r w:rsidRPr="00D53B4C">
              <w:rPr>
                <w:rFonts w:ascii="Lato Light" w:hAnsi="Lato Light" w:cs="Calibri"/>
                <w:b/>
                <w:color w:val="0070C0"/>
              </w:rPr>
              <w:t>24</w:t>
            </w:r>
          </w:p>
        </w:tc>
      </w:tr>
      <w:tr w:rsidR="007F1569" w:rsidRPr="00E9628D" w:rsidTr="003845D8">
        <w:trPr>
          <w:trHeight w:val="2177"/>
        </w:trPr>
        <w:tc>
          <w:tcPr>
            <w:tcW w:w="393" w:type="dxa"/>
          </w:tcPr>
          <w:p w:rsidR="007F1569" w:rsidRDefault="007F1569" w:rsidP="00651172">
            <w:pPr>
              <w:pStyle w:val="Akapitzlist"/>
              <w:ind w:left="0"/>
              <w:jc w:val="both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4.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7F1569" w:rsidRPr="00E9628D" w:rsidRDefault="007F1569" w:rsidP="00651172">
            <w:pPr>
              <w:pStyle w:val="Akapitzlist"/>
              <w:ind w:left="0"/>
              <w:jc w:val="both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 xml:space="preserve">Wpływ </w:t>
            </w:r>
            <w:r w:rsidRPr="004818FC">
              <w:rPr>
                <w:rFonts w:ascii="Lato Light" w:hAnsi="Lato Light" w:cs="Calibri"/>
              </w:rPr>
              <w:t>uczestnictwa w programie na dalszy rozwój naukowy</w:t>
            </w:r>
            <w:r>
              <w:rPr>
                <w:rFonts w:ascii="Lato Light" w:hAnsi="Lato Light" w:cs="Calibri"/>
              </w:rPr>
              <w:t>/akademicki Wnioskodawcy</w:t>
            </w:r>
            <w:r w:rsidR="00375D53">
              <w:rPr>
                <w:rFonts w:ascii="Lato Light" w:hAnsi="Lato Light" w:cs="Calibri"/>
              </w:rPr>
              <w:t xml:space="preserve"> oraz na rozwój dziedziny/dyscypliny naukowej, w zakresie której projekt zaplanowano do realizacji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569" w:rsidRPr="00E9628D" w:rsidRDefault="007F1569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-</w:t>
            </w:r>
          </w:p>
        </w:tc>
        <w:tc>
          <w:tcPr>
            <w:tcW w:w="1418" w:type="dxa"/>
            <w:vAlign w:val="center"/>
          </w:tcPr>
          <w:p w:rsidR="007F1569" w:rsidRPr="00E9628D" w:rsidRDefault="007F1569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8</w:t>
            </w:r>
          </w:p>
        </w:tc>
        <w:tc>
          <w:tcPr>
            <w:tcW w:w="1485" w:type="dxa"/>
          </w:tcPr>
          <w:p w:rsidR="00D53B4C" w:rsidRPr="00D53B4C" w:rsidRDefault="00D53B4C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sz w:val="10"/>
              </w:rPr>
            </w:pPr>
          </w:p>
          <w:p w:rsidR="00D53B4C" w:rsidRPr="00D53B4C" w:rsidRDefault="00D53B4C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sz w:val="8"/>
              </w:rPr>
            </w:pPr>
          </w:p>
          <w:p w:rsidR="006B5DFE" w:rsidRDefault="006B5DFE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  <w:p w:rsidR="007F1569" w:rsidRPr="00E9628D" w:rsidRDefault="007F1569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10</w:t>
            </w:r>
          </w:p>
        </w:tc>
        <w:tc>
          <w:tcPr>
            <w:tcW w:w="1593" w:type="dxa"/>
          </w:tcPr>
          <w:p w:rsidR="007F1569" w:rsidRPr="00D53B4C" w:rsidRDefault="007F1569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  <w:sz w:val="30"/>
              </w:rPr>
            </w:pPr>
          </w:p>
          <w:p w:rsidR="006B5DFE" w:rsidRDefault="006B5DFE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</w:p>
          <w:p w:rsidR="00D53B4C" w:rsidRPr="00D53B4C" w:rsidRDefault="00D53B4C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  <w:r w:rsidRPr="00D53B4C">
              <w:rPr>
                <w:rFonts w:ascii="Lato Light" w:hAnsi="Lato Light" w:cs="Calibri"/>
                <w:b/>
                <w:color w:val="0070C0"/>
              </w:rPr>
              <w:t>18</w:t>
            </w:r>
          </w:p>
          <w:p w:rsidR="00D53B4C" w:rsidRPr="00D53B4C" w:rsidRDefault="00D53B4C" w:rsidP="00BD2C0A">
            <w:pPr>
              <w:pStyle w:val="Akapitzlist"/>
              <w:ind w:left="0"/>
              <w:jc w:val="center"/>
              <w:rPr>
                <w:rFonts w:ascii="Lato Light" w:hAnsi="Lato Light" w:cs="Calibri"/>
                <w:b/>
                <w:color w:val="0070C0"/>
              </w:rPr>
            </w:pPr>
          </w:p>
        </w:tc>
      </w:tr>
      <w:tr w:rsidR="007F1569" w:rsidRPr="00E9628D" w:rsidTr="003845D8">
        <w:tc>
          <w:tcPr>
            <w:tcW w:w="393" w:type="dxa"/>
          </w:tcPr>
          <w:p w:rsidR="007F1569" w:rsidRPr="00E9628D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</w:tc>
        <w:tc>
          <w:tcPr>
            <w:tcW w:w="2726" w:type="dxa"/>
            <w:shd w:val="clear" w:color="auto" w:fill="auto"/>
          </w:tcPr>
          <w:p w:rsidR="007F1569" w:rsidRPr="00E9628D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1569" w:rsidRPr="00E9628D" w:rsidRDefault="00D53B4C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18</w:t>
            </w:r>
          </w:p>
        </w:tc>
        <w:tc>
          <w:tcPr>
            <w:tcW w:w="1418" w:type="dxa"/>
          </w:tcPr>
          <w:p w:rsidR="007F1569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40</w:t>
            </w:r>
          </w:p>
        </w:tc>
        <w:tc>
          <w:tcPr>
            <w:tcW w:w="1485" w:type="dxa"/>
          </w:tcPr>
          <w:p w:rsidR="007F1569" w:rsidRPr="00E9628D" w:rsidRDefault="007F1569" w:rsidP="00D53B4C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4</w:t>
            </w:r>
            <w:r w:rsidR="00D53B4C">
              <w:rPr>
                <w:rFonts w:ascii="Lato Light" w:hAnsi="Lato Light" w:cs="Calibri"/>
              </w:rPr>
              <w:t>2</w:t>
            </w:r>
          </w:p>
        </w:tc>
        <w:tc>
          <w:tcPr>
            <w:tcW w:w="1593" w:type="dxa"/>
          </w:tcPr>
          <w:p w:rsidR="007F1569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</w:tc>
      </w:tr>
      <w:tr w:rsidR="007F1569" w:rsidRPr="00E9628D" w:rsidTr="003845D8">
        <w:tc>
          <w:tcPr>
            <w:tcW w:w="393" w:type="dxa"/>
          </w:tcPr>
          <w:p w:rsidR="007F1569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</w:tc>
        <w:tc>
          <w:tcPr>
            <w:tcW w:w="2726" w:type="dxa"/>
            <w:shd w:val="clear" w:color="auto" w:fill="auto"/>
          </w:tcPr>
          <w:p w:rsidR="007F1569" w:rsidRPr="00E9628D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Suma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7F1569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  <w:r>
              <w:rPr>
                <w:rFonts w:ascii="Lato Light" w:hAnsi="Lato Light" w:cs="Calibri"/>
              </w:rPr>
              <w:t>100</w:t>
            </w:r>
          </w:p>
        </w:tc>
        <w:tc>
          <w:tcPr>
            <w:tcW w:w="1593" w:type="dxa"/>
          </w:tcPr>
          <w:p w:rsidR="007F1569" w:rsidRDefault="007F1569" w:rsidP="00A65D7D">
            <w:pPr>
              <w:pStyle w:val="Akapitzlist"/>
              <w:ind w:left="0"/>
              <w:jc w:val="center"/>
              <w:rPr>
                <w:rFonts w:ascii="Lato Light" w:hAnsi="Lato Light" w:cs="Calibri"/>
              </w:rPr>
            </w:pPr>
          </w:p>
        </w:tc>
      </w:tr>
    </w:tbl>
    <w:p w:rsidR="00A91ED8" w:rsidRDefault="00A91ED8" w:rsidP="00A91ED8">
      <w:pPr>
        <w:pStyle w:val="Akapitzlist"/>
        <w:ind w:left="0"/>
        <w:jc w:val="both"/>
        <w:rPr>
          <w:rFonts w:ascii="Lato Light" w:hAnsi="Lato Light" w:cs="Calibri"/>
        </w:rPr>
      </w:pPr>
    </w:p>
    <w:p w:rsidR="000605DC" w:rsidRPr="00E9628D" w:rsidRDefault="000605DC" w:rsidP="000605DC">
      <w:pPr>
        <w:pStyle w:val="Akapitzlist"/>
        <w:ind w:left="142"/>
        <w:jc w:val="both"/>
        <w:rPr>
          <w:rFonts w:ascii="Lato Light" w:hAnsi="Lato Light" w:cs="Calibri"/>
        </w:rPr>
      </w:pPr>
      <w:r w:rsidRPr="004E7844">
        <w:rPr>
          <w:rFonts w:ascii="Lato Light" w:hAnsi="Lato Light" w:cs="Calibri"/>
        </w:rPr>
        <w:t>Pozytywną ocenę merytoryczną uzyskują wnioski, które łącznie uzyskały 60 punktów lub więcej na 100 możliwych do uzyskania.</w:t>
      </w:r>
    </w:p>
    <w:p w:rsidR="000605DC" w:rsidRPr="00E9628D" w:rsidRDefault="000605DC" w:rsidP="00A91ED8">
      <w:pPr>
        <w:pStyle w:val="Akapitzlist"/>
        <w:ind w:left="0"/>
        <w:jc w:val="both"/>
        <w:rPr>
          <w:rFonts w:ascii="Lato Light" w:hAnsi="Lato Light" w:cs="Calibri"/>
        </w:rPr>
      </w:pPr>
    </w:p>
    <w:p w:rsidR="00B2046A" w:rsidRDefault="00B2046A" w:rsidP="00DB5F1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63" w:name="_Toc502698499"/>
      <w:bookmarkStart w:id="64" w:name="_Toc507747084"/>
      <w:r>
        <w:rPr>
          <w:rFonts w:ascii="Lato Light" w:hAnsi="Lato Light"/>
          <w:sz w:val="22"/>
          <w:szCs w:val="22"/>
        </w:rPr>
        <w:t>Lista rankingowa i rozstrzygnięcie naboru</w:t>
      </w:r>
      <w:bookmarkEnd w:id="64"/>
      <w:r>
        <w:rPr>
          <w:rFonts w:ascii="Lato Light" w:hAnsi="Lato Light"/>
          <w:sz w:val="22"/>
          <w:szCs w:val="22"/>
        </w:rPr>
        <w:t xml:space="preserve"> </w:t>
      </w:r>
    </w:p>
    <w:p w:rsidR="00B873D8" w:rsidRDefault="00B873D8" w:rsidP="00B873D8"/>
    <w:p w:rsidR="00424A7D" w:rsidRDefault="00424A7D" w:rsidP="001928E2">
      <w:pPr>
        <w:autoSpaceDE w:val="0"/>
        <w:adjustRightInd w:val="0"/>
        <w:spacing w:after="240"/>
        <w:ind w:left="142"/>
        <w:jc w:val="both"/>
        <w:rPr>
          <w:rFonts w:ascii="Lato Light" w:hAnsi="Lato Light"/>
          <w:sz w:val="22"/>
          <w:szCs w:val="22"/>
        </w:rPr>
      </w:pPr>
      <w:r w:rsidRPr="004E16BB">
        <w:rPr>
          <w:rFonts w:ascii="Lato Light" w:hAnsi="Lato Light"/>
          <w:sz w:val="22"/>
          <w:szCs w:val="22"/>
        </w:rPr>
        <w:t xml:space="preserve">Zespół oceniający po dokonaniu oceny przygotowuje listę rankingową wniosków i przedkłada ją do akceptacji Dyrektorowi Agencji. Lista rankingowa obejmuje: </w:t>
      </w:r>
    </w:p>
    <w:p w:rsidR="00424A7D" w:rsidRDefault="00424A7D" w:rsidP="00424A7D">
      <w:pPr>
        <w:pStyle w:val="Akapitzlist"/>
        <w:numPr>
          <w:ilvl w:val="0"/>
          <w:numId w:val="31"/>
        </w:numPr>
        <w:autoSpaceDE w:val="0"/>
        <w:adjustRightInd w:val="0"/>
        <w:spacing w:after="240"/>
        <w:jc w:val="both"/>
        <w:rPr>
          <w:rFonts w:ascii="Lato Light" w:hAnsi="Lato Light"/>
        </w:rPr>
      </w:pPr>
      <w:r w:rsidRPr="007B0EB6">
        <w:rPr>
          <w:rFonts w:ascii="Lato Light" w:hAnsi="Lato Light"/>
        </w:rPr>
        <w:t xml:space="preserve">wnioski z pozytywną oceną merytoryczną, zakwalifikowane do finansowania; </w:t>
      </w:r>
    </w:p>
    <w:p w:rsidR="00424A7D" w:rsidRDefault="00424A7D" w:rsidP="00424A7D">
      <w:pPr>
        <w:pStyle w:val="Akapitzlist"/>
        <w:numPr>
          <w:ilvl w:val="0"/>
          <w:numId w:val="31"/>
        </w:numPr>
        <w:autoSpaceDE w:val="0"/>
        <w:adjustRightInd w:val="0"/>
        <w:spacing w:after="240"/>
        <w:jc w:val="both"/>
        <w:rPr>
          <w:rFonts w:ascii="Lato Light" w:hAnsi="Lato Light"/>
        </w:rPr>
      </w:pPr>
      <w:r w:rsidRPr="007B0EB6">
        <w:rPr>
          <w:rFonts w:ascii="Lato Light" w:hAnsi="Lato Light"/>
        </w:rPr>
        <w:t xml:space="preserve">wnioski na liście rezerwowej – z pozytywną oceną merytoryczną, które otrzymają finansowanie, jeśli nie zostanie podpisana umowa z Wnioskodawcą, który został zakwalifikowany do finansowania; </w:t>
      </w:r>
    </w:p>
    <w:p w:rsidR="00424A7D" w:rsidRPr="007B0EB6" w:rsidRDefault="00424A7D" w:rsidP="00424A7D">
      <w:pPr>
        <w:pStyle w:val="Akapitzlist"/>
        <w:numPr>
          <w:ilvl w:val="0"/>
          <w:numId w:val="31"/>
        </w:numPr>
        <w:autoSpaceDE w:val="0"/>
        <w:adjustRightInd w:val="0"/>
        <w:spacing w:after="240"/>
        <w:jc w:val="both"/>
        <w:rPr>
          <w:rFonts w:ascii="Lato Light" w:hAnsi="Lato Light"/>
        </w:rPr>
      </w:pPr>
      <w:r w:rsidRPr="007B0EB6">
        <w:rPr>
          <w:rFonts w:ascii="Lato Light" w:hAnsi="Lato Light"/>
        </w:rPr>
        <w:t>wnioski odrzucone z powodu negatywnej oceny merytorycznej – wniosek, któremu w wyniku oceny końcowej przyznanych zostanie mniej niż 60 punktów zostanie uznany za niespełniający kryteriów jakościowych, co oznacza negatywną ocenę merytoryczną. Wówczas nie może otrzymać finansowania.</w:t>
      </w:r>
    </w:p>
    <w:p w:rsidR="00424A7D" w:rsidRDefault="00424A7D" w:rsidP="001928E2">
      <w:pPr>
        <w:spacing w:after="240"/>
        <w:ind w:left="284"/>
        <w:jc w:val="both"/>
        <w:rPr>
          <w:rFonts w:ascii="Lato Light" w:hAnsi="Lato Light"/>
          <w:sz w:val="22"/>
          <w:szCs w:val="22"/>
        </w:rPr>
      </w:pPr>
      <w:r w:rsidRPr="004E16BB">
        <w:rPr>
          <w:rFonts w:ascii="Lato Light" w:hAnsi="Lato Light"/>
          <w:sz w:val="22"/>
          <w:szCs w:val="22"/>
        </w:rPr>
        <w:t>Na podstawie listy rankingowej Dyrektor podejmuje ostateczną decyzję o przyjęciu lub nieprzyjęciu do finansowania wniosków złożonych w naborze. Dyrektor NAWA może podjąć decyzję o</w:t>
      </w:r>
      <w:r w:rsidR="008B2CFD">
        <w:rPr>
          <w:rFonts w:ascii="Lato Light" w:hAnsi="Lato Light"/>
          <w:sz w:val="22"/>
          <w:szCs w:val="22"/>
        </w:rPr>
        <w:t> </w:t>
      </w:r>
      <w:r w:rsidRPr="004E16BB">
        <w:rPr>
          <w:rFonts w:ascii="Lato Light" w:hAnsi="Lato Light"/>
          <w:sz w:val="22"/>
          <w:szCs w:val="22"/>
        </w:rPr>
        <w:t>nieprzyznaniu finansowania dla wniosków z pozytywnymi ocenami merytorycznymi znajdujących się na liście rankingowej. Przesłankami do odmowy przyznania finansowania są:</w:t>
      </w:r>
    </w:p>
    <w:p w:rsidR="00424A7D" w:rsidRDefault="00424A7D" w:rsidP="00424A7D">
      <w:pPr>
        <w:pStyle w:val="Akapitzlist"/>
        <w:numPr>
          <w:ilvl w:val="0"/>
          <w:numId w:val="32"/>
        </w:numPr>
        <w:spacing w:after="240"/>
        <w:jc w:val="both"/>
        <w:rPr>
          <w:rFonts w:ascii="Lato Light" w:hAnsi="Lato Light"/>
        </w:rPr>
      </w:pPr>
      <w:r w:rsidRPr="007B0EB6">
        <w:rPr>
          <w:rFonts w:ascii="Lato Light" w:hAnsi="Lato Light"/>
        </w:rPr>
        <w:t>zaleganie przez Wnioskodawcę z wymagalnymi zobowiązaniami wobec NAWA;</w:t>
      </w:r>
    </w:p>
    <w:p w:rsidR="00424A7D" w:rsidRPr="007B0EB6" w:rsidRDefault="00424A7D" w:rsidP="00424A7D">
      <w:pPr>
        <w:pStyle w:val="Akapitzlist"/>
        <w:numPr>
          <w:ilvl w:val="0"/>
          <w:numId w:val="32"/>
        </w:numPr>
        <w:spacing w:after="240"/>
        <w:jc w:val="both"/>
        <w:rPr>
          <w:rFonts w:ascii="Lato Light" w:hAnsi="Lato Light"/>
        </w:rPr>
      </w:pPr>
      <w:r w:rsidRPr="007B0EB6">
        <w:rPr>
          <w:rFonts w:ascii="Lato Light" w:hAnsi="Lato Light"/>
        </w:rPr>
        <w:t>powzięcie przez NAWA informacji mających wpływ na proces przyznania środków na realizację projektu.</w:t>
      </w:r>
    </w:p>
    <w:p w:rsidR="005A51F7" w:rsidRPr="00E9628D" w:rsidRDefault="005A51F7" w:rsidP="00DB5F1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65" w:name="_Toc507747085"/>
      <w:r w:rsidRPr="00E9628D">
        <w:rPr>
          <w:rFonts w:ascii="Lato Light" w:hAnsi="Lato Light"/>
          <w:sz w:val="22"/>
          <w:szCs w:val="22"/>
        </w:rPr>
        <w:t>Sposób publikowania informacji o wynikach naboru</w:t>
      </w:r>
      <w:bookmarkEnd w:id="63"/>
      <w:bookmarkEnd w:id="65"/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424A7D" w:rsidRPr="0054542A" w:rsidRDefault="00424A7D" w:rsidP="001928E2">
      <w:pPr>
        <w:ind w:left="284"/>
        <w:jc w:val="both"/>
        <w:rPr>
          <w:rFonts w:ascii="Lato Light" w:hAnsi="Lato Light"/>
          <w:bCs/>
          <w:sz w:val="22"/>
          <w:szCs w:val="22"/>
        </w:rPr>
      </w:pPr>
      <w:r w:rsidRPr="0054542A">
        <w:rPr>
          <w:rFonts w:ascii="Lato Light" w:hAnsi="Lato Light"/>
          <w:sz w:val="22"/>
          <w:szCs w:val="22"/>
        </w:rPr>
        <w:t>Dyrektor wydaje decyzję o przyznaniu albo o odmowie pr</w:t>
      </w:r>
      <w:r w:rsidR="00B75992">
        <w:rPr>
          <w:rFonts w:ascii="Lato Light" w:hAnsi="Lato Light"/>
          <w:sz w:val="22"/>
          <w:szCs w:val="22"/>
        </w:rPr>
        <w:t xml:space="preserve">zyznania </w:t>
      </w:r>
      <w:r w:rsidR="001E7859">
        <w:rPr>
          <w:rFonts w:ascii="Lato Light" w:hAnsi="Lato Light"/>
          <w:sz w:val="22"/>
          <w:szCs w:val="22"/>
        </w:rPr>
        <w:t>stypendium w ramach p</w:t>
      </w:r>
      <w:r w:rsidR="008B2CFD">
        <w:rPr>
          <w:rFonts w:ascii="Lato Light" w:hAnsi="Lato Light"/>
          <w:sz w:val="22"/>
          <w:szCs w:val="22"/>
        </w:rPr>
        <w:t xml:space="preserve">rogramu </w:t>
      </w:r>
      <w:r w:rsidR="00FC443F">
        <w:rPr>
          <w:rFonts w:ascii="Lato Light" w:hAnsi="Lato Light"/>
          <w:sz w:val="22"/>
          <w:szCs w:val="22"/>
        </w:rPr>
        <w:t>REJS</w:t>
      </w:r>
      <w:r w:rsidRPr="0054542A">
        <w:rPr>
          <w:rFonts w:ascii="Lato Light" w:hAnsi="Lato Light"/>
          <w:sz w:val="22"/>
          <w:szCs w:val="22"/>
        </w:rPr>
        <w:t xml:space="preserve">. </w:t>
      </w:r>
      <w:r w:rsidRPr="0054542A">
        <w:rPr>
          <w:rFonts w:ascii="Lato Light" w:hAnsi="Lato Light"/>
          <w:bCs/>
          <w:sz w:val="22"/>
          <w:szCs w:val="22"/>
        </w:rPr>
        <w:t xml:space="preserve">Lista </w:t>
      </w:r>
      <w:r w:rsidR="00570A1C">
        <w:rPr>
          <w:rFonts w:ascii="Lato Light" w:hAnsi="Lato Light"/>
          <w:bCs/>
          <w:sz w:val="22"/>
          <w:szCs w:val="22"/>
        </w:rPr>
        <w:t>Beneficjentów</w:t>
      </w:r>
      <w:r w:rsidRPr="0054542A">
        <w:rPr>
          <w:rFonts w:ascii="Lato Light" w:hAnsi="Lato Light"/>
          <w:bCs/>
          <w:sz w:val="22"/>
          <w:szCs w:val="22"/>
        </w:rPr>
        <w:t xml:space="preserve"> zawierająca ich </w:t>
      </w:r>
      <w:r w:rsidR="00E25099">
        <w:rPr>
          <w:rFonts w:ascii="Lato Light" w:hAnsi="Lato Light"/>
          <w:bCs/>
          <w:sz w:val="22"/>
          <w:szCs w:val="22"/>
        </w:rPr>
        <w:t>imiona i nazwiska</w:t>
      </w:r>
      <w:r w:rsidRPr="0054542A">
        <w:rPr>
          <w:rFonts w:ascii="Lato Light" w:hAnsi="Lato Light"/>
          <w:bCs/>
          <w:sz w:val="22"/>
          <w:szCs w:val="22"/>
        </w:rPr>
        <w:t>, okres realizacji projektu</w:t>
      </w:r>
      <w:r w:rsidR="00E25099">
        <w:rPr>
          <w:rFonts w:ascii="Lato Light" w:hAnsi="Lato Light"/>
          <w:bCs/>
          <w:sz w:val="22"/>
          <w:szCs w:val="22"/>
        </w:rPr>
        <w:t>, nazwę ośrodka goszczącego</w:t>
      </w:r>
      <w:r w:rsidRPr="0054542A">
        <w:rPr>
          <w:rFonts w:ascii="Lato Light" w:hAnsi="Lato Light"/>
          <w:bCs/>
          <w:sz w:val="22"/>
          <w:szCs w:val="22"/>
        </w:rPr>
        <w:t xml:space="preserve"> oraz </w:t>
      </w:r>
      <w:r w:rsidR="00311651">
        <w:rPr>
          <w:rFonts w:ascii="Lato Light" w:hAnsi="Lato Light"/>
          <w:bCs/>
          <w:sz w:val="22"/>
          <w:szCs w:val="22"/>
        </w:rPr>
        <w:t xml:space="preserve">kwotę </w:t>
      </w:r>
      <w:r w:rsidRPr="0054542A">
        <w:rPr>
          <w:rFonts w:ascii="Lato Light" w:hAnsi="Lato Light"/>
          <w:bCs/>
          <w:sz w:val="22"/>
          <w:szCs w:val="22"/>
        </w:rPr>
        <w:t>przyznan</w:t>
      </w:r>
      <w:r w:rsidR="00311651">
        <w:rPr>
          <w:rFonts w:ascii="Lato Light" w:hAnsi="Lato Light"/>
          <w:bCs/>
          <w:sz w:val="22"/>
          <w:szCs w:val="22"/>
        </w:rPr>
        <w:t>ych środków</w:t>
      </w:r>
      <w:r w:rsidRPr="0054542A">
        <w:rPr>
          <w:rFonts w:ascii="Lato Light" w:hAnsi="Lato Light"/>
          <w:bCs/>
          <w:sz w:val="22"/>
          <w:szCs w:val="22"/>
        </w:rPr>
        <w:t xml:space="preserve"> </w:t>
      </w:r>
      <w:r w:rsidR="00311651">
        <w:rPr>
          <w:rFonts w:ascii="Lato Light" w:hAnsi="Lato Light"/>
          <w:bCs/>
          <w:sz w:val="22"/>
          <w:szCs w:val="22"/>
        </w:rPr>
        <w:t>finansowych</w:t>
      </w:r>
      <w:r w:rsidRPr="0054542A">
        <w:rPr>
          <w:rFonts w:ascii="Lato Light" w:hAnsi="Lato Light"/>
          <w:bCs/>
          <w:sz w:val="22"/>
          <w:szCs w:val="22"/>
        </w:rPr>
        <w:t xml:space="preserve"> zamieszczona zostanie na stronie</w:t>
      </w:r>
      <w:r>
        <w:rPr>
          <w:rFonts w:ascii="Lato Light" w:hAnsi="Lato Light"/>
          <w:bCs/>
          <w:sz w:val="22"/>
          <w:szCs w:val="22"/>
        </w:rPr>
        <w:t xml:space="preserve"> podmiotowej </w:t>
      </w:r>
      <w:r w:rsidRPr="0054542A">
        <w:rPr>
          <w:rFonts w:ascii="Lato Light" w:hAnsi="Lato Light"/>
          <w:bCs/>
          <w:sz w:val="22"/>
          <w:szCs w:val="22"/>
        </w:rPr>
        <w:t>NAWA w Biuletynie Informacji Publicznej.</w:t>
      </w:r>
    </w:p>
    <w:p w:rsidR="007F2285" w:rsidRPr="00E9628D" w:rsidRDefault="007F2285" w:rsidP="004E0C48">
      <w:pPr>
        <w:pStyle w:val="Akapitzlist"/>
        <w:ind w:left="0"/>
        <w:jc w:val="both"/>
        <w:rPr>
          <w:rFonts w:ascii="Lato Light" w:hAnsi="Lato Light" w:cs="Calibri"/>
        </w:rPr>
      </w:pPr>
    </w:p>
    <w:p w:rsidR="005A51F7" w:rsidRPr="00E9628D" w:rsidRDefault="00423B42" w:rsidP="00DB5F1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66" w:name="_Toc502698500"/>
      <w:bookmarkStart w:id="67" w:name="_Toc507747086"/>
      <w:r>
        <w:rPr>
          <w:rFonts w:ascii="Lato Light" w:hAnsi="Lato Light"/>
          <w:sz w:val="22"/>
          <w:szCs w:val="22"/>
        </w:rPr>
        <w:t>P</w:t>
      </w:r>
      <w:r w:rsidR="005A51F7" w:rsidRPr="00E9628D">
        <w:rPr>
          <w:rFonts w:ascii="Lato Light" w:hAnsi="Lato Light"/>
          <w:sz w:val="22"/>
          <w:szCs w:val="22"/>
        </w:rPr>
        <w:t>rocedur</w:t>
      </w:r>
      <w:r>
        <w:rPr>
          <w:rFonts w:ascii="Lato Light" w:hAnsi="Lato Light"/>
          <w:sz w:val="22"/>
          <w:szCs w:val="22"/>
        </w:rPr>
        <w:t>a</w:t>
      </w:r>
      <w:r w:rsidR="005A51F7" w:rsidRPr="00E9628D">
        <w:rPr>
          <w:rFonts w:ascii="Lato Light" w:hAnsi="Lato Light"/>
          <w:sz w:val="22"/>
          <w:szCs w:val="22"/>
        </w:rPr>
        <w:t xml:space="preserve"> odwoławcz</w:t>
      </w:r>
      <w:bookmarkEnd w:id="66"/>
      <w:r>
        <w:rPr>
          <w:rFonts w:ascii="Lato Light" w:hAnsi="Lato Light"/>
          <w:sz w:val="22"/>
          <w:szCs w:val="22"/>
        </w:rPr>
        <w:t>a</w:t>
      </w:r>
      <w:bookmarkEnd w:id="67"/>
    </w:p>
    <w:p w:rsidR="00853CB2" w:rsidRPr="00E9628D" w:rsidRDefault="00853CB2" w:rsidP="007F2285">
      <w:pPr>
        <w:pStyle w:val="Akapitzlist"/>
        <w:spacing w:after="0"/>
        <w:ind w:left="0"/>
        <w:jc w:val="both"/>
        <w:rPr>
          <w:rFonts w:ascii="Lato Light" w:hAnsi="Lato Light" w:cs="Calibri"/>
        </w:rPr>
      </w:pPr>
    </w:p>
    <w:p w:rsidR="00423B42" w:rsidRPr="00423B42" w:rsidRDefault="00423B42" w:rsidP="001928E2">
      <w:pPr>
        <w:spacing w:after="240"/>
        <w:ind w:left="284"/>
        <w:jc w:val="both"/>
        <w:rPr>
          <w:rFonts w:ascii="Lato Light" w:hAnsi="Lato Light" w:cs="Calibri"/>
          <w:sz w:val="22"/>
          <w:szCs w:val="22"/>
        </w:rPr>
      </w:pPr>
      <w:r w:rsidRPr="00423B42">
        <w:rPr>
          <w:rFonts w:ascii="Lato Light" w:hAnsi="Lato Light" w:cs="Calibri"/>
          <w:sz w:val="22"/>
          <w:szCs w:val="22"/>
        </w:rPr>
        <w:t>Zgodnie z art. 25 ustawy o NAWA, Wnioskodawca po otrzymaniu decyzji Dyrektora może zwrócić się do Dyrektora z wnioskiem o ponowne rozpatrzenie sprawy w przypadku wystąpienia naruszeń formalnych przy przyznawaniu środków finansowych.</w:t>
      </w:r>
    </w:p>
    <w:p w:rsidR="00423B42" w:rsidRPr="00423B42" w:rsidRDefault="00423B42" w:rsidP="001928E2">
      <w:pPr>
        <w:spacing w:after="240"/>
        <w:ind w:left="284"/>
        <w:jc w:val="both"/>
        <w:rPr>
          <w:rFonts w:ascii="Lato Light" w:hAnsi="Lato Light" w:cs="Calibri"/>
          <w:sz w:val="22"/>
          <w:szCs w:val="22"/>
        </w:rPr>
      </w:pPr>
      <w:r w:rsidRPr="00423B42">
        <w:rPr>
          <w:rFonts w:ascii="Lato Light" w:hAnsi="Lato Light" w:cs="Calibri"/>
          <w:sz w:val="22"/>
          <w:szCs w:val="22"/>
        </w:rPr>
        <w:t xml:space="preserve">Wniosek o ponowne rozpatrzenie sprawy może obejmować zastrzeżenia wyłącznie co do kwestii formalnych w procesie przyznawania środków finansowych, nie zaś do zasadności oceny merytorycznej przeprowadzonej na podstawie niniejszego Regulaminu w ramach postępowania w pierwszej instancji. </w:t>
      </w:r>
    </w:p>
    <w:p w:rsidR="00423B42" w:rsidRPr="00423B42" w:rsidRDefault="00423B42" w:rsidP="001928E2">
      <w:pPr>
        <w:spacing w:after="240"/>
        <w:ind w:left="284"/>
        <w:jc w:val="both"/>
        <w:rPr>
          <w:rFonts w:ascii="Lato Light" w:hAnsi="Lato Light" w:cs="Calibri"/>
          <w:sz w:val="22"/>
          <w:szCs w:val="22"/>
        </w:rPr>
      </w:pPr>
      <w:r w:rsidRPr="00423B42">
        <w:rPr>
          <w:rFonts w:ascii="Lato Light" w:hAnsi="Lato Light" w:cs="Calibri"/>
          <w:sz w:val="22"/>
          <w:szCs w:val="22"/>
        </w:rPr>
        <w:lastRenderedPageBreak/>
        <w:t>Złożenie wniosku o ponowne rozpatrzenia sprawy z innej przyczyny będzie skutkować wydaniem postanowienia stwierdzającego niedopuszczalność złożenia wniosku o ponowne rozpatrzenie sprawy.</w:t>
      </w:r>
    </w:p>
    <w:p w:rsidR="00423B42" w:rsidRPr="00423B42" w:rsidRDefault="00423B42" w:rsidP="001928E2">
      <w:pPr>
        <w:spacing w:after="240"/>
        <w:ind w:left="284"/>
        <w:jc w:val="both"/>
        <w:rPr>
          <w:rFonts w:ascii="Lato Light" w:hAnsi="Lato Light" w:cs="Calibri"/>
          <w:sz w:val="22"/>
          <w:szCs w:val="22"/>
        </w:rPr>
      </w:pPr>
      <w:r w:rsidRPr="00423B42">
        <w:rPr>
          <w:rFonts w:ascii="Lato Light" w:hAnsi="Lato Light" w:cs="Calibri"/>
          <w:sz w:val="22"/>
          <w:szCs w:val="22"/>
        </w:rPr>
        <w:t xml:space="preserve">Wniosek o ponowne rozpatrzenie sprawy należy złożyć do Dyrektora w terminie 14 dni kalendarzowych od dnia otrzymania decyzji, w formie pisemnej na adres:  </w:t>
      </w:r>
    </w:p>
    <w:p w:rsidR="00423B42" w:rsidRPr="00423B42" w:rsidRDefault="00423B42" w:rsidP="00423B42">
      <w:pPr>
        <w:ind w:firstLine="360"/>
        <w:jc w:val="both"/>
        <w:rPr>
          <w:rFonts w:ascii="Lato Light" w:hAnsi="Lato Light" w:cs="Calibri"/>
          <w:sz w:val="22"/>
          <w:szCs w:val="22"/>
        </w:rPr>
      </w:pPr>
      <w:r w:rsidRPr="00423B42">
        <w:rPr>
          <w:rFonts w:ascii="Lato Light" w:hAnsi="Lato Light" w:cs="Calibri"/>
          <w:sz w:val="22"/>
          <w:szCs w:val="22"/>
        </w:rPr>
        <w:t>Narodowa Agencja Wymiany Akademickiej</w:t>
      </w:r>
    </w:p>
    <w:p w:rsidR="00423B42" w:rsidRPr="00423B42" w:rsidRDefault="00423B42" w:rsidP="00423B42">
      <w:pPr>
        <w:ind w:firstLine="360"/>
        <w:jc w:val="both"/>
        <w:rPr>
          <w:rFonts w:ascii="Lato Light" w:hAnsi="Lato Light" w:cs="Calibri"/>
          <w:sz w:val="22"/>
          <w:szCs w:val="22"/>
        </w:rPr>
      </w:pPr>
      <w:r w:rsidRPr="00423B42">
        <w:rPr>
          <w:rFonts w:ascii="Lato Light" w:hAnsi="Lato Light" w:cs="Calibri"/>
          <w:sz w:val="22"/>
          <w:szCs w:val="22"/>
        </w:rPr>
        <w:t>ul. Polna 40</w:t>
      </w:r>
    </w:p>
    <w:p w:rsidR="00423B42" w:rsidRPr="00423B42" w:rsidRDefault="00423B42" w:rsidP="00423B42">
      <w:pPr>
        <w:ind w:firstLine="360"/>
        <w:jc w:val="both"/>
        <w:rPr>
          <w:rFonts w:ascii="Lato Light" w:hAnsi="Lato Light" w:cs="Calibri"/>
          <w:sz w:val="22"/>
          <w:szCs w:val="22"/>
        </w:rPr>
      </w:pPr>
      <w:r w:rsidRPr="00423B42">
        <w:rPr>
          <w:rFonts w:ascii="Lato Light" w:hAnsi="Lato Light" w:cs="Calibri"/>
          <w:sz w:val="22"/>
          <w:szCs w:val="22"/>
        </w:rPr>
        <w:t xml:space="preserve">00-635 Warszawa   </w:t>
      </w:r>
    </w:p>
    <w:p w:rsidR="00423B42" w:rsidRPr="00423B42" w:rsidRDefault="00423B42" w:rsidP="00423B42">
      <w:pPr>
        <w:jc w:val="both"/>
        <w:rPr>
          <w:rFonts w:ascii="Lato Light" w:hAnsi="Lato Light" w:cs="Calibri"/>
          <w:sz w:val="22"/>
          <w:szCs w:val="22"/>
        </w:rPr>
      </w:pPr>
      <w:r w:rsidRPr="00423B42">
        <w:rPr>
          <w:rFonts w:ascii="Lato Light" w:hAnsi="Lato Light" w:cs="Calibri"/>
          <w:sz w:val="22"/>
          <w:szCs w:val="22"/>
        </w:rPr>
        <w:t xml:space="preserve">                                    </w:t>
      </w:r>
    </w:p>
    <w:p w:rsidR="00423B42" w:rsidRDefault="00423B42" w:rsidP="009D7A87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423B42">
        <w:rPr>
          <w:rFonts w:ascii="Lato Light" w:hAnsi="Lato Light" w:cs="Calibri"/>
          <w:sz w:val="22"/>
          <w:szCs w:val="22"/>
        </w:rPr>
        <w:t>Przy rozpatrywaniu wniosku o ponowne rozpatrzenie sprawy nie biorą udziału osoby, które brały udział w pierwotnej ocenie. Dyrektor</w:t>
      </w:r>
      <w:r w:rsidR="00570A1C">
        <w:rPr>
          <w:rFonts w:ascii="Lato Light" w:hAnsi="Lato Light" w:cs="Calibri"/>
          <w:sz w:val="22"/>
          <w:szCs w:val="22"/>
        </w:rPr>
        <w:t>, rozpatrując ww. wnioski,</w:t>
      </w:r>
      <w:r w:rsidRPr="00423B42">
        <w:rPr>
          <w:rFonts w:ascii="Lato Light" w:hAnsi="Lato Light" w:cs="Calibri"/>
          <w:sz w:val="22"/>
          <w:szCs w:val="22"/>
        </w:rPr>
        <w:t xml:space="preserve"> może posiłkować się ekspertami zewnętrznymi.</w:t>
      </w:r>
    </w:p>
    <w:p w:rsidR="00B17B3A" w:rsidRPr="00E9628D" w:rsidRDefault="00B17B3A" w:rsidP="00DB5F1F">
      <w:pPr>
        <w:pStyle w:val="Nagwek1"/>
        <w:numPr>
          <w:ilvl w:val="0"/>
          <w:numId w:val="7"/>
        </w:numPr>
        <w:rPr>
          <w:rFonts w:ascii="Lato Light" w:hAnsi="Lato Light"/>
          <w:sz w:val="22"/>
          <w:szCs w:val="22"/>
        </w:rPr>
      </w:pPr>
      <w:bookmarkStart w:id="68" w:name="_Toc507747087"/>
      <w:r w:rsidRPr="00E9628D">
        <w:rPr>
          <w:rFonts w:ascii="Lato Light" w:hAnsi="Lato Light"/>
          <w:sz w:val="22"/>
          <w:szCs w:val="22"/>
        </w:rPr>
        <w:t>UMOWA STYPENDIALNA</w:t>
      </w:r>
      <w:bookmarkEnd w:id="68"/>
    </w:p>
    <w:p w:rsidR="000E4C10" w:rsidRDefault="000E4C10" w:rsidP="00362362">
      <w:pPr>
        <w:pStyle w:val="Akapitzlist"/>
        <w:spacing w:after="0"/>
        <w:ind w:left="0"/>
        <w:jc w:val="both"/>
        <w:rPr>
          <w:rFonts w:ascii="Lato Light" w:hAnsi="Lato Light" w:cs="Calibri"/>
        </w:rPr>
      </w:pPr>
    </w:p>
    <w:p w:rsidR="001928E2" w:rsidRPr="00F90651" w:rsidRDefault="001928E2" w:rsidP="001928E2">
      <w:pPr>
        <w:ind w:left="284"/>
        <w:jc w:val="both"/>
        <w:rPr>
          <w:rFonts w:ascii="Lato Light" w:hAnsi="Lato Light"/>
          <w:sz w:val="22"/>
          <w:szCs w:val="22"/>
        </w:rPr>
      </w:pPr>
      <w:r w:rsidRPr="00F90651">
        <w:rPr>
          <w:rFonts w:ascii="Lato Light" w:hAnsi="Lato Light"/>
          <w:sz w:val="22"/>
          <w:szCs w:val="22"/>
        </w:rPr>
        <w:t xml:space="preserve">W decyzji przyznającej </w:t>
      </w:r>
      <w:r w:rsidR="00A372FC">
        <w:rPr>
          <w:rFonts w:ascii="Lato Light" w:hAnsi="Lato Light"/>
          <w:sz w:val="22"/>
          <w:szCs w:val="22"/>
        </w:rPr>
        <w:t>stypendium</w:t>
      </w:r>
      <w:r w:rsidRPr="00F90651">
        <w:rPr>
          <w:rFonts w:ascii="Lato Light" w:hAnsi="Lato Light"/>
          <w:sz w:val="22"/>
          <w:szCs w:val="22"/>
        </w:rPr>
        <w:t xml:space="preserve"> Dyrektor określa czynności i termin</w:t>
      </w:r>
      <w:r w:rsidR="0036012A">
        <w:rPr>
          <w:rFonts w:ascii="Lato Light" w:hAnsi="Lato Light"/>
          <w:sz w:val="22"/>
          <w:szCs w:val="22"/>
        </w:rPr>
        <w:t>y</w:t>
      </w:r>
      <w:r w:rsidRPr="00F90651">
        <w:rPr>
          <w:rFonts w:ascii="Lato Light" w:hAnsi="Lato Light"/>
          <w:sz w:val="22"/>
          <w:szCs w:val="22"/>
        </w:rPr>
        <w:t>, w których Wnioskodawca powinien je wykonać pod rygorem rezygnacji z podpisania umowy o finansowanie projektu.</w:t>
      </w:r>
    </w:p>
    <w:p w:rsidR="001928E2" w:rsidRDefault="001928E2" w:rsidP="001928E2">
      <w:pPr>
        <w:ind w:left="284"/>
        <w:jc w:val="both"/>
        <w:rPr>
          <w:rFonts w:ascii="Lato Light" w:hAnsi="Lato Light"/>
          <w:sz w:val="22"/>
          <w:szCs w:val="22"/>
        </w:rPr>
      </w:pPr>
    </w:p>
    <w:p w:rsidR="001928E2" w:rsidRPr="00E95E07" w:rsidRDefault="001928E2" w:rsidP="001928E2">
      <w:pPr>
        <w:ind w:left="284"/>
        <w:jc w:val="both"/>
        <w:rPr>
          <w:rFonts w:ascii="Lato Light" w:hAnsi="Lato Light"/>
          <w:sz w:val="22"/>
          <w:szCs w:val="22"/>
        </w:rPr>
      </w:pPr>
      <w:r w:rsidRPr="00E95E07">
        <w:rPr>
          <w:rFonts w:ascii="Lato Light" w:hAnsi="Lato Light"/>
          <w:sz w:val="22"/>
          <w:szCs w:val="22"/>
        </w:rPr>
        <w:t xml:space="preserve">Podpisanie umowy z </w:t>
      </w:r>
      <w:r w:rsidR="00E94167">
        <w:rPr>
          <w:rFonts w:ascii="Lato Light" w:hAnsi="Lato Light"/>
          <w:sz w:val="22"/>
          <w:szCs w:val="22"/>
        </w:rPr>
        <w:t>Beneficjentem</w:t>
      </w:r>
      <w:r w:rsidRPr="00E95E07">
        <w:rPr>
          <w:rFonts w:ascii="Lato Light" w:hAnsi="Lato Light"/>
          <w:sz w:val="22"/>
          <w:szCs w:val="22"/>
        </w:rPr>
        <w:t xml:space="preserve"> następuje na podstawie ostat</w:t>
      </w:r>
      <w:r>
        <w:rPr>
          <w:rFonts w:ascii="Lato Light" w:hAnsi="Lato Light"/>
          <w:sz w:val="22"/>
          <w:szCs w:val="22"/>
        </w:rPr>
        <w:t>ecznej decyzji Dyrektora o </w:t>
      </w:r>
      <w:r w:rsidRPr="00E95E07">
        <w:rPr>
          <w:rFonts w:ascii="Lato Light" w:hAnsi="Lato Light"/>
          <w:sz w:val="22"/>
          <w:szCs w:val="22"/>
        </w:rPr>
        <w:t xml:space="preserve">przyznaniu środków finansowych w ramach programu, po pozytywnym zakończeniu procedury oceny formalnej i merytorycznej wniosku. </w:t>
      </w:r>
    </w:p>
    <w:p w:rsidR="001928E2" w:rsidRPr="000A6CE1" w:rsidRDefault="001928E2" w:rsidP="001928E2">
      <w:pPr>
        <w:ind w:left="720"/>
        <w:jc w:val="both"/>
        <w:rPr>
          <w:rFonts w:ascii="Lato Light" w:hAnsi="Lato Light"/>
          <w:sz w:val="22"/>
          <w:szCs w:val="22"/>
          <w:highlight w:val="yellow"/>
        </w:rPr>
      </w:pPr>
    </w:p>
    <w:p w:rsidR="001928E2" w:rsidRPr="001B0F05" w:rsidRDefault="001928E2" w:rsidP="001928E2">
      <w:pPr>
        <w:ind w:left="284"/>
        <w:jc w:val="both"/>
        <w:rPr>
          <w:rFonts w:ascii="Lato Light" w:hAnsi="Lato Light"/>
          <w:sz w:val="22"/>
          <w:szCs w:val="22"/>
        </w:rPr>
      </w:pPr>
      <w:r w:rsidRPr="00E95E07">
        <w:rPr>
          <w:rFonts w:ascii="Lato Light" w:hAnsi="Lato Light"/>
          <w:sz w:val="22"/>
          <w:szCs w:val="22"/>
        </w:rPr>
        <w:t>W przypadku niepodpisania umowy z NAWA przez Wnioskodawcę wyłonionego w naborze, fina</w:t>
      </w:r>
      <w:r w:rsidR="003A76F6">
        <w:rPr>
          <w:rFonts w:ascii="Lato Light" w:hAnsi="Lato Light"/>
          <w:sz w:val="22"/>
          <w:szCs w:val="22"/>
        </w:rPr>
        <w:t>nsowanie może otrzymać kolejny W</w:t>
      </w:r>
      <w:r w:rsidRPr="00E95E07">
        <w:rPr>
          <w:rFonts w:ascii="Lato Light" w:hAnsi="Lato Light"/>
          <w:sz w:val="22"/>
          <w:szCs w:val="22"/>
        </w:rPr>
        <w:t>nioskodawca z listy rankingowej.</w:t>
      </w:r>
    </w:p>
    <w:p w:rsidR="00B17B3A" w:rsidRPr="00E9628D" w:rsidRDefault="00F43A8A" w:rsidP="00DB5F1F">
      <w:pPr>
        <w:pStyle w:val="Nagwek1"/>
        <w:numPr>
          <w:ilvl w:val="0"/>
          <w:numId w:val="7"/>
        </w:numPr>
        <w:rPr>
          <w:rFonts w:ascii="Lato Light" w:hAnsi="Lato Light"/>
          <w:sz w:val="22"/>
          <w:szCs w:val="22"/>
        </w:rPr>
      </w:pPr>
      <w:bookmarkStart w:id="69" w:name="_Toc507747088"/>
      <w:r>
        <w:rPr>
          <w:rFonts w:ascii="Lato Light" w:hAnsi="Lato Light"/>
          <w:sz w:val="22"/>
          <w:szCs w:val="22"/>
        </w:rPr>
        <w:t>OBOWIĄZKI</w:t>
      </w:r>
      <w:r w:rsidR="00B17B3A" w:rsidRPr="00E9628D">
        <w:rPr>
          <w:rFonts w:ascii="Lato Light" w:hAnsi="Lato Light"/>
          <w:sz w:val="22"/>
          <w:szCs w:val="22"/>
        </w:rPr>
        <w:t xml:space="preserve"> BENEFICJENTA</w:t>
      </w:r>
      <w:bookmarkEnd w:id="69"/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646643" w:rsidRPr="00E9628D" w:rsidRDefault="00F37FCD" w:rsidP="005F54B1">
      <w:pPr>
        <w:pStyle w:val="Akapitzlist"/>
        <w:ind w:left="66" w:firstLine="283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>Do obowiązków B</w:t>
      </w:r>
      <w:r w:rsidR="00222518" w:rsidRPr="00E9628D">
        <w:rPr>
          <w:rFonts w:ascii="Lato Light" w:hAnsi="Lato Light" w:cs="Calibri"/>
        </w:rPr>
        <w:t>eneficjenta należy:</w:t>
      </w:r>
    </w:p>
    <w:p w:rsidR="004E06E3" w:rsidRDefault="00717048" w:rsidP="00DB5F1F">
      <w:pPr>
        <w:pStyle w:val="Akapitzlist"/>
        <w:numPr>
          <w:ilvl w:val="0"/>
          <w:numId w:val="22"/>
        </w:numPr>
        <w:spacing w:before="240"/>
        <w:ind w:left="709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>realizacja</w:t>
      </w:r>
      <w:r w:rsidR="00D53B4C">
        <w:rPr>
          <w:rFonts w:ascii="Lato Light" w:hAnsi="Lato Light" w:cs="Calibri"/>
        </w:rPr>
        <w:t xml:space="preserve">, </w:t>
      </w:r>
      <w:r w:rsidR="00730BC7">
        <w:rPr>
          <w:rFonts w:ascii="Lato Light" w:hAnsi="Lato Light" w:cs="Calibri"/>
        </w:rPr>
        <w:t xml:space="preserve">zgodnie z wnioskiem, </w:t>
      </w:r>
      <w:r w:rsidR="004E06E3">
        <w:rPr>
          <w:rFonts w:ascii="Lato Light" w:hAnsi="Lato Light" w:cs="Calibri"/>
        </w:rPr>
        <w:t>aktywnoś</w:t>
      </w:r>
      <w:r>
        <w:rPr>
          <w:rFonts w:ascii="Lato Light" w:hAnsi="Lato Light" w:cs="Calibri"/>
        </w:rPr>
        <w:t>ci</w:t>
      </w:r>
      <w:r w:rsidR="004E06E3">
        <w:rPr>
          <w:rFonts w:ascii="Lato Light" w:hAnsi="Lato Light" w:cs="Calibri"/>
        </w:rPr>
        <w:t xml:space="preserve"> naukow</w:t>
      </w:r>
      <w:r>
        <w:rPr>
          <w:rFonts w:ascii="Lato Light" w:hAnsi="Lato Light" w:cs="Calibri"/>
        </w:rPr>
        <w:t>ej</w:t>
      </w:r>
      <w:r w:rsidR="004E06E3">
        <w:rPr>
          <w:rFonts w:ascii="Lato Light" w:hAnsi="Lato Light" w:cs="Calibri"/>
        </w:rPr>
        <w:t>, dydaktyczn</w:t>
      </w:r>
      <w:r>
        <w:rPr>
          <w:rFonts w:ascii="Lato Light" w:hAnsi="Lato Light" w:cs="Calibri"/>
        </w:rPr>
        <w:t>ej</w:t>
      </w:r>
      <w:r w:rsidR="004E06E3">
        <w:rPr>
          <w:rFonts w:ascii="Lato Light" w:hAnsi="Lato Light" w:cs="Calibri"/>
        </w:rPr>
        <w:t xml:space="preserve"> l</w:t>
      </w:r>
      <w:r w:rsidR="007F2285">
        <w:rPr>
          <w:rFonts w:ascii="Lato Light" w:hAnsi="Lato Light" w:cs="Calibri"/>
        </w:rPr>
        <w:t>ub inn</w:t>
      </w:r>
      <w:r>
        <w:rPr>
          <w:rFonts w:ascii="Lato Light" w:hAnsi="Lato Light" w:cs="Calibri"/>
        </w:rPr>
        <w:t>ej</w:t>
      </w:r>
      <w:r w:rsidR="007F2285">
        <w:rPr>
          <w:rFonts w:ascii="Lato Light" w:hAnsi="Lato Light" w:cs="Calibri"/>
        </w:rPr>
        <w:t xml:space="preserve"> wskazan</w:t>
      </w:r>
      <w:r w:rsidR="00807B13">
        <w:rPr>
          <w:rFonts w:ascii="Lato Light" w:hAnsi="Lato Light" w:cs="Calibri"/>
        </w:rPr>
        <w:t>ej</w:t>
      </w:r>
      <w:r w:rsidR="007F2285">
        <w:rPr>
          <w:rFonts w:ascii="Lato Light" w:hAnsi="Lato Light" w:cs="Calibri"/>
        </w:rPr>
        <w:t xml:space="preserve"> we wniosku o </w:t>
      </w:r>
      <w:r w:rsidR="004E06E3">
        <w:rPr>
          <w:rFonts w:ascii="Lato Light" w:hAnsi="Lato Light" w:cs="Calibri"/>
        </w:rPr>
        <w:t>finansowanie w trybie ciągłym w okresie realizacji stypendium</w:t>
      </w:r>
      <w:r w:rsidR="00365B49">
        <w:rPr>
          <w:rFonts w:ascii="Lato Light" w:hAnsi="Lato Light" w:cs="Calibri"/>
        </w:rPr>
        <w:t>, przy czym okres przebywania poza ośrodkiem goszczącym nie może być dłuższy niż ¼ ogólnego wymiaru pobytu (</w:t>
      </w:r>
      <w:r w:rsidR="005F54B1">
        <w:rPr>
          <w:rFonts w:ascii="Lato Light" w:hAnsi="Lato Light" w:cs="Calibri"/>
        </w:rPr>
        <w:t xml:space="preserve">w tym </w:t>
      </w:r>
      <w:r w:rsidR="008C2D54">
        <w:rPr>
          <w:rFonts w:ascii="Lato Light" w:hAnsi="Lato Light" w:cs="Calibri"/>
        </w:rPr>
        <w:t xml:space="preserve">konferencje, </w:t>
      </w:r>
      <w:r w:rsidR="00365B49">
        <w:rPr>
          <w:rFonts w:ascii="Lato Light" w:hAnsi="Lato Light" w:cs="Calibri"/>
        </w:rPr>
        <w:t>urlopy, wyjazdy okolicznościowe, inne nieobecności)</w:t>
      </w:r>
      <w:r w:rsidR="00C82F1E">
        <w:rPr>
          <w:rFonts w:ascii="Lato Light" w:hAnsi="Lato Light" w:cs="Calibri"/>
        </w:rPr>
        <w:t>;</w:t>
      </w:r>
    </w:p>
    <w:p w:rsidR="00185414" w:rsidRDefault="00185414" w:rsidP="00DB5F1F">
      <w:pPr>
        <w:pStyle w:val="Akapitzlist"/>
        <w:numPr>
          <w:ilvl w:val="0"/>
          <w:numId w:val="22"/>
        </w:numPr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 xml:space="preserve">terminowe </w:t>
      </w:r>
      <w:r w:rsidR="00D96208">
        <w:rPr>
          <w:rFonts w:ascii="Lato Light" w:hAnsi="Lato Light" w:cs="Calibri"/>
        </w:rPr>
        <w:t>złoże</w:t>
      </w:r>
      <w:r>
        <w:rPr>
          <w:rFonts w:ascii="Lato Light" w:hAnsi="Lato Light" w:cs="Calibri"/>
        </w:rPr>
        <w:t>nie raport</w:t>
      </w:r>
      <w:r w:rsidR="00D96208">
        <w:rPr>
          <w:rFonts w:ascii="Lato Light" w:hAnsi="Lato Light" w:cs="Calibri"/>
        </w:rPr>
        <w:t>u</w:t>
      </w:r>
      <w:r>
        <w:rPr>
          <w:rFonts w:ascii="Lato Light" w:hAnsi="Lato Light" w:cs="Calibri"/>
        </w:rPr>
        <w:t xml:space="preserve"> częściow</w:t>
      </w:r>
      <w:r w:rsidR="00D96208">
        <w:rPr>
          <w:rFonts w:ascii="Lato Light" w:hAnsi="Lato Light" w:cs="Calibri"/>
        </w:rPr>
        <w:t>ego (o ile jest wymagany)</w:t>
      </w:r>
      <w:r>
        <w:rPr>
          <w:rFonts w:ascii="Lato Light" w:hAnsi="Lato Light" w:cs="Calibri"/>
        </w:rPr>
        <w:t xml:space="preserve"> i </w:t>
      </w:r>
      <w:r w:rsidR="00D96208">
        <w:rPr>
          <w:rFonts w:ascii="Lato Light" w:hAnsi="Lato Light" w:cs="Calibri"/>
        </w:rPr>
        <w:t xml:space="preserve">raportu </w:t>
      </w:r>
      <w:r>
        <w:rPr>
          <w:rFonts w:ascii="Lato Light" w:hAnsi="Lato Light" w:cs="Calibri"/>
        </w:rPr>
        <w:t>końcow</w:t>
      </w:r>
      <w:r w:rsidR="00D96208">
        <w:rPr>
          <w:rFonts w:ascii="Lato Light" w:hAnsi="Lato Light" w:cs="Calibri"/>
        </w:rPr>
        <w:t>ego</w:t>
      </w:r>
      <w:r w:rsidR="00C82F1E">
        <w:rPr>
          <w:rFonts w:ascii="Lato Light" w:hAnsi="Lato Light" w:cs="Calibri"/>
        </w:rPr>
        <w:t>;</w:t>
      </w:r>
    </w:p>
    <w:p w:rsidR="00185414" w:rsidRDefault="00185414" w:rsidP="000837D3">
      <w:pPr>
        <w:pStyle w:val="Akapitzlist"/>
        <w:numPr>
          <w:ilvl w:val="0"/>
          <w:numId w:val="22"/>
        </w:numPr>
        <w:ind w:left="709" w:hanging="283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>informowanie NAWA o zmianach w realizacji stypendium</w:t>
      </w:r>
      <w:r w:rsidR="00D96208">
        <w:rPr>
          <w:rFonts w:ascii="Lato Light" w:hAnsi="Lato Light" w:cs="Calibri"/>
        </w:rPr>
        <w:t>, w tym o podjęciu zatrudnienia przez małżonka</w:t>
      </w:r>
      <w:r w:rsidR="000837D3">
        <w:rPr>
          <w:rFonts w:ascii="Lato Light" w:hAnsi="Lato Light" w:cs="Calibri"/>
        </w:rPr>
        <w:t xml:space="preserve"> Beneficjenta</w:t>
      </w:r>
      <w:r w:rsidR="00895A23">
        <w:rPr>
          <w:rFonts w:ascii="Lato Light" w:hAnsi="Lato Light" w:cs="Calibri"/>
        </w:rPr>
        <w:t>, jeżeli jest on objęty stypendium</w:t>
      </w:r>
      <w:r w:rsidR="00C82F1E">
        <w:rPr>
          <w:rFonts w:ascii="Lato Light" w:hAnsi="Lato Light" w:cs="Calibri"/>
        </w:rPr>
        <w:t>;</w:t>
      </w:r>
    </w:p>
    <w:p w:rsidR="005F54B1" w:rsidRDefault="00185414" w:rsidP="00DB5F1F">
      <w:pPr>
        <w:pStyle w:val="Akapitzlist"/>
        <w:numPr>
          <w:ilvl w:val="0"/>
          <w:numId w:val="22"/>
        </w:numPr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 xml:space="preserve">informowanie NAWA o </w:t>
      </w:r>
      <w:r w:rsidR="00F37FCD">
        <w:rPr>
          <w:rFonts w:ascii="Lato Light" w:hAnsi="Lato Light" w:cs="Calibri"/>
        </w:rPr>
        <w:t xml:space="preserve">swoich </w:t>
      </w:r>
      <w:r>
        <w:rPr>
          <w:rFonts w:ascii="Lato Light" w:hAnsi="Lato Light" w:cs="Calibri"/>
        </w:rPr>
        <w:t xml:space="preserve">szczególnych sukcesach </w:t>
      </w:r>
      <w:r w:rsidR="009B2628">
        <w:rPr>
          <w:rFonts w:ascii="Lato Light" w:hAnsi="Lato Light" w:cs="Calibri"/>
        </w:rPr>
        <w:t>naukowych czy d</w:t>
      </w:r>
      <w:r w:rsidR="00F37FCD">
        <w:rPr>
          <w:rFonts w:ascii="Lato Light" w:hAnsi="Lato Light" w:cs="Calibri"/>
        </w:rPr>
        <w:t>y</w:t>
      </w:r>
      <w:r w:rsidR="009B2628">
        <w:rPr>
          <w:rFonts w:ascii="Lato Light" w:hAnsi="Lato Light" w:cs="Calibri"/>
        </w:rPr>
        <w:t>d</w:t>
      </w:r>
      <w:r w:rsidR="00F37FCD">
        <w:rPr>
          <w:rFonts w:ascii="Lato Light" w:hAnsi="Lato Light" w:cs="Calibri"/>
        </w:rPr>
        <w:t>aktycznych</w:t>
      </w:r>
      <w:r w:rsidR="005F54B1">
        <w:rPr>
          <w:rFonts w:ascii="Lato Light" w:hAnsi="Lato Light" w:cs="Calibri"/>
        </w:rPr>
        <w:t>;</w:t>
      </w:r>
    </w:p>
    <w:p w:rsidR="005F54B1" w:rsidRPr="00B441B8" w:rsidRDefault="005F54B1" w:rsidP="005F54B1">
      <w:pPr>
        <w:pStyle w:val="Akapitzlist"/>
        <w:numPr>
          <w:ilvl w:val="0"/>
          <w:numId w:val="22"/>
        </w:numPr>
        <w:ind w:left="709" w:hanging="283"/>
        <w:jc w:val="both"/>
        <w:rPr>
          <w:rFonts w:ascii="Lato Light" w:hAnsi="Lato Light" w:cs="Calibri"/>
        </w:rPr>
      </w:pPr>
      <w:r w:rsidRPr="005F54B1">
        <w:rPr>
          <w:rFonts w:ascii="Lato Light" w:hAnsi="Lato Light"/>
        </w:rPr>
        <w:t xml:space="preserve">udział w ewaluacji </w:t>
      </w:r>
      <w:r w:rsidR="001E7859">
        <w:rPr>
          <w:rFonts w:ascii="Lato Light" w:hAnsi="Lato Light"/>
        </w:rPr>
        <w:t>p</w:t>
      </w:r>
      <w:r w:rsidRPr="005F54B1">
        <w:rPr>
          <w:rFonts w:ascii="Lato Light" w:hAnsi="Lato Light"/>
        </w:rPr>
        <w:t xml:space="preserve">rogramu </w:t>
      </w:r>
      <w:r w:rsidR="00815335">
        <w:rPr>
          <w:rFonts w:ascii="Lato Light" w:hAnsi="Lato Light"/>
        </w:rPr>
        <w:t>polegający na</w:t>
      </w:r>
      <w:r w:rsidRPr="005F54B1">
        <w:rPr>
          <w:rFonts w:ascii="Lato Light" w:hAnsi="Lato Light"/>
        </w:rPr>
        <w:t xml:space="preserve"> wypełnieni</w:t>
      </w:r>
      <w:r w:rsidR="00815335">
        <w:rPr>
          <w:rFonts w:ascii="Lato Light" w:hAnsi="Lato Light"/>
        </w:rPr>
        <w:t>u</w:t>
      </w:r>
      <w:r w:rsidRPr="005F54B1">
        <w:rPr>
          <w:rFonts w:ascii="Lato Light" w:hAnsi="Lato Light"/>
        </w:rPr>
        <w:t xml:space="preserve"> trzech a</w:t>
      </w:r>
      <w:r w:rsidR="006771C4">
        <w:rPr>
          <w:rFonts w:ascii="Lato Light" w:hAnsi="Lato Light"/>
        </w:rPr>
        <w:t>nkiet ewaluacyjnych oraz udział</w:t>
      </w:r>
      <w:r w:rsidRPr="005F54B1">
        <w:rPr>
          <w:rFonts w:ascii="Lato Light" w:hAnsi="Lato Light"/>
        </w:rPr>
        <w:t xml:space="preserve"> w innych działaniach ewaluacyjnych prowadzonych przez NAWA, zgodnie z </w:t>
      </w:r>
      <w:r w:rsidRPr="00A372FC">
        <w:rPr>
          <w:rFonts w:ascii="Lato Light" w:hAnsi="Lato Light"/>
        </w:rPr>
        <w:t xml:space="preserve">pkt </w:t>
      </w:r>
      <w:r w:rsidR="00253274">
        <w:rPr>
          <w:rFonts w:ascii="Lato Light" w:hAnsi="Lato Light"/>
        </w:rPr>
        <w:t>8</w:t>
      </w:r>
      <w:r w:rsidR="00A372FC">
        <w:rPr>
          <w:rFonts w:ascii="Lato Light" w:hAnsi="Lato Light"/>
        </w:rPr>
        <w:t xml:space="preserve"> </w:t>
      </w:r>
      <w:r w:rsidR="00B441B8">
        <w:rPr>
          <w:rFonts w:ascii="Lato Light" w:hAnsi="Lato Light"/>
        </w:rPr>
        <w:t>niniejszego Regulaminu;</w:t>
      </w:r>
    </w:p>
    <w:p w:rsidR="00B441B8" w:rsidRPr="00B441B8" w:rsidRDefault="00B441B8" w:rsidP="00B441B8">
      <w:pPr>
        <w:pStyle w:val="Akapitzlist"/>
        <w:numPr>
          <w:ilvl w:val="0"/>
          <w:numId w:val="22"/>
        </w:numPr>
        <w:ind w:left="709" w:hanging="283"/>
        <w:jc w:val="both"/>
        <w:rPr>
          <w:rFonts w:ascii="Lato Light" w:hAnsi="Lato Light" w:cs="Calibri"/>
        </w:rPr>
      </w:pPr>
      <w:r>
        <w:rPr>
          <w:rFonts w:ascii="Lato Light" w:hAnsi="Lato Light"/>
        </w:rPr>
        <w:t>umieszczanie</w:t>
      </w:r>
      <w:r w:rsidRPr="00B441B8">
        <w:rPr>
          <w:rFonts w:ascii="Lato Light" w:hAnsi="Lato Light"/>
        </w:rPr>
        <w:t xml:space="preserve"> na wszystkich publikacjach będących efektem rea</w:t>
      </w:r>
      <w:r>
        <w:rPr>
          <w:rFonts w:ascii="Lato Light" w:hAnsi="Lato Light"/>
        </w:rPr>
        <w:t>lizacji projektu pełnej nazwy w </w:t>
      </w:r>
      <w:r w:rsidR="00B060AB">
        <w:rPr>
          <w:rFonts w:ascii="Lato Light" w:hAnsi="Lato Light"/>
        </w:rPr>
        <w:t>języku polskim lub</w:t>
      </w:r>
      <w:r w:rsidRPr="00B441B8">
        <w:rPr>
          <w:rFonts w:ascii="Lato Light" w:hAnsi="Lato Light"/>
        </w:rPr>
        <w:t xml:space="preserve"> angielskim Narodowej Agencji Wymiany Akademickiej. Publikacje i inne efekty projektu, w których nie wskazano Agencji, jako instytucji </w:t>
      </w:r>
      <w:r w:rsidRPr="00B441B8">
        <w:rPr>
          <w:rFonts w:ascii="Lato Light" w:hAnsi="Lato Light"/>
        </w:rPr>
        <w:lastRenderedPageBreak/>
        <w:t>finansującej projekt, nie będą traktowane jako efekt realizacji projektu i nie będą brane pod uwagę przy jego rozliczeniu.</w:t>
      </w:r>
    </w:p>
    <w:p w:rsidR="00B441B8" w:rsidRDefault="00B441B8" w:rsidP="006141CD">
      <w:pPr>
        <w:pStyle w:val="Akapitzlist"/>
        <w:ind w:left="0"/>
        <w:jc w:val="both"/>
        <w:rPr>
          <w:rFonts w:ascii="Lato Light" w:hAnsi="Lato Light" w:cs="Calibri"/>
        </w:rPr>
      </w:pPr>
    </w:p>
    <w:p w:rsidR="006141CD" w:rsidRPr="00E9628D" w:rsidRDefault="00C7273B" w:rsidP="003623BF">
      <w:pPr>
        <w:pStyle w:val="Akapitzlist"/>
        <w:ind w:left="284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>Beneficjent</w:t>
      </w:r>
      <w:r w:rsidR="006141CD">
        <w:rPr>
          <w:rFonts w:ascii="Lato Light" w:hAnsi="Lato Light" w:cs="Calibri"/>
        </w:rPr>
        <w:t xml:space="preserve"> może być </w:t>
      </w:r>
      <w:r w:rsidR="00AF01DF">
        <w:rPr>
          <w:rFonts w:ascii="Lato Light" w:hAnsi="Lato Light" w:cs="Calibri"/>
        </w:rPr>
        <w:t xml:space="preserve">dodatkowo </w:t>
      </w:r>
      <w:r w:rsidR="006141CD">
        <w:rPr>
          <w:rFonts w:ascii="Lato Light" w:hAnsi="Lato Light" w:cs="Calibri"/>
        </w:rPr>
        <w:t xml:space="preserve">zatrudniony </w:t>
      </w:r>
      <w:r w:rsidR="00895A23">
        <w:rPr>
          <w:rFonts w:ascii="Lato Light" w:hAnsi="Lato Light" w:cs="Calibri"/>
        </w:rPr>
        <w:t xml:space="preserve">na część </w:t>
      </w:r>
      <w:r w:rsidR="009D7A87">
        <w:rPr>
          <w:rFonts w:ascii="Lato Light" w:hAnsi="Lato Light" w:cs="Calibri"/>
        </w:rPr>
        <w:t xml:space="preserve">etatu </w:t>
      </w:r>
      <w:r w:rsidR="006141CD">
        <w:rPr>
          <w:rFonts w:ascii="Lato Light" w:hAnsi="Lato Light" w:cs="Calibri"/>
        </w:rPr>
        <w:t>w ośrodku goszczącym</w:t>
      </w:r>
      <w:r w:rsidR="008B43C1">
        <w:rPr>
          <w:rFonts w:ascii="Lato Light" w:hAnsi="Lato Light" w:cs="Calibri"/>
        </w:rPr>
        <w:t xml:space="preserve">, jeżeli </w:t>
      </w:r>
      <w:r w:rsidR="00D53B4C">
        <w:rPr>
          <w:rFonts w:ascii="Lato Light" w:hAnsi="Lato Light" w:cs="Calibri"/>
        </w:rPr>
        <w:t>wymagają tego regulac</w:t>
      </w:r>
      <w:r w:rsidR="003E0872">
        <w:rPr>
          <w:rFonts w:ascii="Lato Light" w:hAnsi="Lato Light" w:cs="Calibri"/>
        </w:rPr>
        <w:t>je obowiązujące w ośrodku go</w:t>
      </w:r>
      <w:r w:rsidR="003B2DBA">
        <w:rPr>
          <w:rFonts w:ascii="Lato Light" w:hAnsi="Lato Light" w:cs="Calibri"/>
        </w:rPr>
        <w:t>s</w:t>
      </w:r>
      <w:r w:rsidR="003E0872">
        <w:rPr>
          <w:rFonts w:ascii="Lato Light" w:hAnsi="Lato Light" w:cs="Calibri"/>
        </w:rPr>
        <w:t>zczą</w:t>
      </w:r>
      <w:r w:rsidR="00D53B4C">
        <w:rPr>
          <w:rFonts w:ascii="Lato Light" w:hAnsi="Lato Light" w:cs="Calibri"/>
        </w:rPr>
        <w:t>cym</w:t>
      </w:r>
      <w:r w:rsidR="006141CD">
        <w:rPr>
          <w:rFonts w:ascii="Lato Light" w:hAnsi="Lato Light" w:cs="Calibri"/>
        </w:rPr>
        <w:t>.</w:t>
      </w:r>
    </w:p>
    <w:p w:rsidR="00646643" w:rsidRPr="00E9628D" w:rsidRDefault="00646643" w:rsidP="00DB5F1F">
      <w:pPr>
        <w:pStyle w:val="Nagwek1"/>
        <w:numPr>
          <w:ilvl w:val="0"/>
          <w:numId w:val="7"/>
        </w:numPr>
        <w:rPr>
          <w:rFonts w:ascii="Lato Light" w:hAnsi="Lato Light"/>
          <w:sz w:val="22"/>
          <w:szCs w:val="22"/>
        </w:rPr>
      </w:pPr>
      <w:bookmarkStart w:id="70" w:name="_Toc502698502"/>
      <w:bookmarkStart w:id="71" w:name="_Toc507747089"/>
      <w:r w:rsidRPr="00E9628D">
        <w:rPr>
          <w:rFonts w:ascii="Lato Light" w:hAnsi="Lato Light"/>
          <w:sz w:val="22"/>
          <w:szCs w:val="22"/>
        </w:rPr>
        <w:t>ZASADY FINANSOWANIA</w:t>
      </w:r>
      <w:bookmarkEnd w:id="70"/>
      <w:bookmarkEnd w:id="71"/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E611C7" w:rsidRPr="00D27748" w:rsidRDefault="00B17B3A" w:rsidP="00E0145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72" w:name="_Toc502698504"/>
      <w:r w:rsidRPr="00D27748">
        <w:rPr>
          <w:rFonts w:ascii="Lato Light" w:hAnsi="Lato Light"/>
          <w:sz w:val="22"/>
          <w:szCs w:val="22"/>
        </w:rPr>
        <w:t xml:space="preserve"> </w:t>
      </w:r>
      <w:bookmarkStart w:id="73" w:name="_Toc507747090"/>
      <w:bookmarkEnd w:id="72"/>
      <w:r w:rsidR="00D51DC1" w:rsidRPr="00D27748">
        <w:rPr>
          <w:rFonts w:ascii="Lato Light" w:hAnsi="Lato Light"/>
          <w:sz w:val="22"/>
          <w:szCs w:val="22"/>
        </w:rPr>
        <w:t>Okres realizacji projektu</w:t>
      </w:r>
      <w:bookmarkEnd w:id="73"/>
    </w:p>
    <w:p w:rsidR="00A704E9" w:rsidRDefault="00A704E9" w:rsidP="00A704E9">
      <w:r>
        <w:t xml:space="preserve"> </w:t>
      </w:r>
    </w:p>
    <w:p w:rsidR="00A704E9" w:rsidRDefault="00A704E9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A704E9">
        <w:rPr>
          <w:rFonts w:ascii="Lato Light" w:hAnsi="Lato Light" w:cs="Calibri"/>
          <w:sz w:val="22"/>
          <w:szCs w:val="22"/>
        </w:rPr>
        <w:t xml:space="preserve">Projekt </w:t>
      </w:r>
      <w:r>
        <w:rPr>
          <w:rFonts w:ascii="Lato Light" w:hAnsi="Lato Light" w:cs="Calibri"/>
          <w:sz w:val="22"/>
          <w:szCs w:val="22"/>
        </w:rPr>
        <w:t>może być realizowany przez okres od 1 do 12 miesięcy, przy czym</w:t>
      </w:r>
      <w:r w:rsidR="00F13189">
        <w:rPr>
          <w:rFonts w:ascii="Lato Light" w:hAnsi="Lato Light" w:cs="Calibri"/>
          <w:sz w:val="22"/>
          <w:szCs w:val="22"/>
        </w:rPr>
        <w:t xml:space="preserve"> w</w:t>
      </w:r>
      <w:r>
        <w:rPr>
          <w:rFonts w:ascii="Lato Light" w:hAnsi="Lato Light" w:cs="Calibri"/>
          <w:sz w:val="22"/>
          <w:szCs w:val="22"/>
        </w:rPr>
        <w:t xml:space="preserve">yjazd nie może nastąpić wcześniej niż 1 stycznia 2019 r. </w:t>
      </w:r>
      <w:r w:rsidR="00A731EA">
        <w:rPr>
          <w:rFonts w:ascii="Lato Light" w:hAnsi="Lato Light" w:cs="Calibri"/>
          <w:sz w:val="22"/>
          <w:szCs w:val="22"/>
        </w:rPr>
        <w:t>ani</w:t>
      </w:r>
      <w:r>
        <w:rPr>
          <w:rFonts w:ascii="Lato Light" w:hAnsi="Lato Light" w:cs="Calibri"/>
          <w:sz w:val="22"/>
          <w:szCs w:val="22"/>
        </w:rPr>
        <w:t xml:space="preserve"> nie później niż 30 września 2019 r.</w:t>
      </w:r>
    </w:p>
    <w:p w:rsidR="00D51DC1" w:rsidRDefault="00D51DC1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</w:p>
    <w:p w:rsidR="00C55A7C" w:rsidRDefault="00462840" w:rsidP="003623BF">
      <w:pPr>
        <w:pStyle w:val="Akapitzlist"/>
        <w:ind w:left="284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 xml:space="preserve">W uzasadnionych przypadkach możliwe jest zawieszenie realizacji projektu na okres nie dłuższy niż 3 miesiące, jeżeli zaistniały czynniki uniemożliwiające jego realizację. </w:t>
      </w:r>
      <w:r w:rsidR="003C2389">
        <w:rPr>
          <w:rFonts w:ascii="Lato Light" w:hAnsi="Lato Light" w:cs="Calibri"/>
        </w:rPr>
        <w:t>W okresie</w:t>
      </w:r>
      <w:r w:rsidR="00B75E8B">
        <w:rPr>
          <w:rFonts w:ascii="Lato Light" w:hAnsi="Lato Light" w:cs="Calibri"/>
        </w:rPr>
        <w:t xml:space="preserve"> zawieszen</w:t>
      </w:r>
      <w:r w:rsidR="00BA5B0D">
        <w:rPr>
          <w:rFonts w:ascii="Lato Light" w:hAnsi="Lato Light" w:cs="Calibri"/>
        </w:rPr>
        <w:t>ia stypendium nie przyznaje się</w:t>
      </w:r>
      <w:r w:rsidR="00B75E8B">
        <w:rPr>
          <w:rFonts w:ascii="Lato Light" w:hAnsi="Lato Light" w:cs="Calibri"/>
        </w:rPr>
        <w:t>.</w:t>
      </w:r>
      <w:r w:rsidR="00B51415">
        <w:rPr>
          <w:rFonts w:ascii="Lato Light" w:hAnsi="Lato Light" w:cs="Calibri"/>
        </w:rPr>
        <w:t xml:space="preserve"> Sytuacje losowe będą rozpatrywane przez Dyrektora indywidualnie</w:t>
      </w:r>
      <w:r w:rsidR="003C5989">
        <w:rPr>
          <w:rFonts w:ascii="Lato Light" w:hAnsi="Lato Light" w:cs="Calibri"/>
        </w:rPr>
        <w:t>,</w:t>
      </w:r>
      <w:r w:rsidR="00B51415">
        <w:rPr>
          <w:rFonts w:ascii="Lato Light" w:hAnsi="Lato Light" w:cs="Calibri"/>
        </w:rPr>
        <w:t xml:space="preserve"> po przedstawieniu przez Beneficjenta uzasadnionego wniosku.</w:t>
      </w:r>
    </w:p>
    <w:p w:rsidR="00761B1A" w:rsidRPr="00E9628D" w:rsidRDefault="005053FF" w:rsidP="00E0145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74" w:name="_Toc507747091"/>
      <w:r>
        <w:rPr>
          <w:rFonts w:ascii="Lato Light" w:hAnsi="Lato Light"/>
          <w:sz w:val="22"/>
          <w:szCs w:val="22"/>
        </w:rPr>
        <w:t>Budżet projektu</w:t>
      </w:r>
      <w:bookmarkEnd w:id="74"/>
    </w:p>
    <w:p w:rsidR="003C0884" w:rsidRDefault="003C0884" w:rsidP="003C0884">
      <w:pPr>
        <w:spacing w:line="233" w:lineRule="atLeast"/>
        <w:jc w:val="both"/>
        <w:rPr>
          <w:rFonts w:ascii="Lato Light" w:hAnsi="Lato Light" w:cs="Calibri"/>
          <w:sz w:val="22"/>
          <w:szCs w:val="22"/>
        </w:rPr>
      </w:pPr>
    </w:p>
    <w:p w:rsidR="003C0884" w:rsidRPr="00E9628D" w:rsidRDefault="003C0884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 w:rsidRPr="009A7F7C">
        <w:rPr>
          <w:rFonts w:ascii="Lato Light" w:hAnsi="Lato Light"/>
          <w:sz w:val="22"/>
          <w:szCs w:val="22"/>
        </w:rPr>
        <w:t xml:space="preserve">Maksymalna kwota </w:t>
      </w:r>
      <w:r w:rsidR="006319A5">
        <w:rPr>
          <w:rFonts w:ascii="Lato Light" w:hAnsi="Lato Light"/>
          <w:sz w:val="22"/>
          <w:szCs w:val="22"/>
        </w:rPr>
        <w:t>stypendium</w:t>
      </w:r>
      <w:r w:rsidRPr="009A7F7C">
        <w:rPr>
          <w:rFonts w:ascii="Lato Light" w:hAnsi="Lato Light"/>
          <w:sz w:val="22"/>
          <w:szCs w:val="22"/>
        </w:rPr>
        <w:t xml:space="preserve"> przeznaczona na realizację projektu fi</w:t>
      </w:r>
      <w:r w:rsidR="006319A5">
        <w:rPr>
          <w:rFonts w:ascii="Lato Light" w:hAnsi="Lato Light"/>
          <w:sz w:val="22"/>
          <w:szCs w:val="22"/>
        </w:rPr>
        <w:t>nansowanego przez NAWA wyliczana</w:t>
      </w:r>
      <w:r w:rsidRPr="009A7F7C">
        <w:rPr>
          <w:rFonts w:ascii="Lato Light" w:hAnsi="Lato Light"/>
          <w:sz w:val="22"/>
          <w:szCs w:val="22"/>
        </w:rPr>
        <w:t xml:space="preserve"> jest na podstawie długości trwania umowy</w:t>
      </w:r>
      <w:r>
        <w:rPr>
          <w:rFonts w:ascii="Lato Light" w:hAnsi="Lato Light"/>
          <w:sz w:val="22"/>
          <w:szCs w:val="22"/>
        </w:rPr>
        <w:t xml:space="preserve"> oraz liczby </w:t>
      </w:r>
      <w:r w:rsidR="006319A5">
        <w:rPr>
          <w:rFonts w:ascii="Lato Light" w:hAnsi="Lato Light"/>
          <w:sz w:val="22"/>
          <w:szCs w:val="22"/>
        </w:rPr>
        <w:t>uczestników</w:t>
      </w:r>
      <w:r>
        <w:rPr>
          <w:rFonts w:ascii="Lato Light" w:hAnsi="Lato Light"/>
          <w:sz w:val="22"/>
          <w:szCs w:val="22"/>
        </w:rPr>
        <w:t xml:space="preserve"> </w:t>
      </w:r>
      <w:r w:rsidR="006319A5">
        <w:rPr>
          <w:rFonts w:ascii="Lato Light" w:hAnsi="Lato Light"/>
          <w:sz w:val="22"/>
          <w:szCs w:val="22"/>
        </w:rPr>
        <w:t>wyjazdu</w:t>
      </w:r>
      <w:r w:rsidR="00712794">
        <w:rPr>
          <w:rFonts w:ascii="Lato Light" w:hAnsi="Lato Light"/>
          <w:sz w:val="22"/>
          <w:szCs w:val="22"/>
        </w:rPr>
        <w:t xml:space="preserve"> i </w:t>
      </w:r>
      <w:r w:rsidR="004242CD">
        <w:rPr>
          <w:rFonts w:ascii="Lato Light" w:hAnsi="Lato Light" w:cs="Calibri"/>
          <w:sz w:val="22"/>
          <w:szCs w:val="22"/>
        </w:rPr>
        <w:t>obejmuje:</w:t>
      </w:r>
    </w:p>
    <w:p w:rsidR="00DE69EC" w:rsidRDefault="00712794" w:rsidP="00DB5F1F">
      <w:pPr>
        <w:numPr>
          <w:ilvl w:val="2"/>
          <w:numId w:val="2"/>
        </w:numPr>
        <w:spacing w:line="233" w:lineRule="atLeast"/>
        <w:ind w:left="709" w:hanging="295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stypendium Dyrektora NAWA</w:t>
      </w:r>
      <w:r w:rsidR="00F32AC5">
        <w:rPr>
          <w:rFonts w:ascii="Lato Light" w:hAnsi="Lato Light" w:cs="Calibri"/>
          <w:sz w:val="22"/>
          <w:szCs w:val="22"/>
        </w:rPr>
        <w:t>:</w:t>
      </w:r>
    </w:p>
    <w:p w:rsidR="00F32AC5" w:rsidRDefault="00F32AC5" w:rsidP="00DB5F1F">
      <w:pPr>
        <w:numPr>
          <w:ilvl w:val="0"/>
          <w:numId w:val="16"/>
        </w:numPr>
        <w:spacing w:line="233" w:lineRule="atLeast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12 000 zł miesięcznie (w przypadku wyjazdu do krajów OECD</w:t>
      </w:r>
      <w:r w:rsidR="006C0B25">
        <w:rPr>
          <w:rFonts w:ascii="Lato Light" w:hAnsi="Lato Light" w:cs="Calibri"/>
          <w:sz w:val="22"/>
          <w:szCs w:val="22"/>
        </w:rPr>
        <w:t xml:space="preserve">, </w:t>
      </w:r>
      <w:r w:rsidR="006C0B25" w:rsidRPr="006D395F">
        <w:rPr>
          <w:rFonts w:ascii="Lato Light" w:hAnsi="Lato Light" w:cs="Calibri"/>
          <w:sz w:val="22"/>
          <w:szCs w:val="22"/>
        </w:rPr>
        <w:t xml:space="preserve">a także </w:t>
      </w:r>
      <w:r w:rsidR="00A43E3B" w:rsidRPr="006D395F">
        <w:rPr>
          <w:rFonts w:ascii="Lato Light" w:hAnsi="Lato Light" w:cs="Calibri"/>
          <w:sz w:val="22"/>
          <w:szCs w:val="22"/>
        </w:rPr>
        <w:t>miast z krajów s</w:t>
      </w:r>
      <w:r w:rsidR="00CC32B3" w:rsidRPr="006D395F">
        <w:rPr>
          <w:rFonts w:ascii="Lato Light" w:hAnsi="Lato Light" w:cs="Calibri"/>
          <w:sz w:val="22"/>
          <w:szCs w:val="22"/>
        </w:rPr>
        <w:t>poza OECD znajdujących się w pierwszej 50-tce raportu MERCER</w:t>
      </w:r>
      <w:r w:rsidR="00CC32B3" w:rsidRPr="006D395F">
        <w:rPr>
          <w:rStyle w:val="Odwoanieprzypisudolnego"/>
          <w:rFonts w:ascii="Lato Light" w:hAnsi="Lato Light" w:cs="Calibri"/>
          <w:sz w:val="22"/>
          <w:szCs w:val="22"/>
        </w:rPr>
        <w:footnoteReference w:id="1"/>
      </w:r>
      <w:r w:rsidRPr="006D395F">
        <w:rPr>
          <w:rFonts w:ascii="Lato Light" w:hAnsi="Lato Light" w:cs="Calibri"/>
          <w:sz w:val="22"/>
          <w:szCs w:val="22"/>
        </w:rPr>
        <w:t>)</w:t>
      </w:r>
      <w:r>
        <w:rPr>
          <w:rFonts w:ascii="Lato Light" w:hAnsi="Lato Light" w:cs="Calibri"/>
          <w:sz w:val="22"/>
          <w:szCs w:val="22"/>
        </w:rPr>
        <w:t xml:space="preserve"> </w:t>
      </w:r>
      <w:r w:rsidR="005B16E1">
        <w:rPr>
          <w:rFonts w:ascii="Lato Light" w:hAnsi="Lato Light" w:cs="Calibri"/>
          <w:sz w:val="22"/>
          <w:szCs w:val="22"/>
        </w:rPr>
        <w:t>albo</w:t>
      </w:r>
      <w:r>
        <w:rPr>
          <w:rFonts w:ascii="Lato Light" w:hAnsi="Lato Light" w:cs="Calibri"/>
          <w:sz w:val="22"/>
          <w:szCs w:val="22"/>
        </w:rPr>
        <w:t xml:space="preserve"> 8000 zł miesięcznie (w przypadku pozostałych krajów) – na każ</w:t>
      </w:r>
      <w:r w:rsidR="00E336CE">
        <w:rPr>
          <w:rFonts w:ascii="Lato Light" w:hAnsi="Lato Light" w:cs="Calibri"/>
          <w:sz w:val="22"/>
          <w:szCs w:val="22"/>
        </w:rPr>
        <w:t>dy miesiąc pobytu stypendysty w </w:t>
      </w:r>
      <w:r>
        <w:rPr>
          <w:rFonts w:ascii="Lato Light" w:hAnsi="Lato Light" w:cs="Calibri"/>
          <w:sz w:val="22"/>
          <w:szCs w:val="22"/>
        </w:rPr>
        <w:t>zagranicznym ośrodku goszczącym</w:t>
      </w:r>
      <w:r w:rsidR="005C0C28">
        <w:rPr>
          <w:rFonts w:ascii="Lato Light" w:hAnsi="Lato Light" w:cs="Calibri"/>
          <w:sz w:val="22"/>
          <w:szCs w:val="22"/>
        </w:rPr>
        <w:t>;</w:t>
      </w:r>
    </w:p>
    <w:p w:rsidR="003C2389" w:rsidRDefault="00F32AC5" w:rsidP="000F73B7">
      <w:pPr>
        <w:numPr>
          <w:ilvl w:val="0"/>
          <w:numId w:val="16"/>
        </w:numPr>
        <w:spacing w:line="233" w:lineRule="atLeast"/>
        <w:jc w:val="both"/>
        <w:rPr>
          <w:rFonts w:ascii="Lato Light" w:hAnsi="Lato Light" w:cs="Calibri"/>
          <w:sz w:val="22"/>
          <w:szCs w:val="22"/>
        </w:rPr>
      </w:pPr>
      <w:r w:rsidRPr="003C2389">
        <w:rPr>
          <w:rFonts w:ascii="Lato Light" w:hAnsi="Lato Light" w:cs="Calibri"/>
          <w:sz w:val="22"/>
          <w:szCs w:val="22"/>
        </w:rPr>
        <w:t>2000 zł miesięcznie – na każdy miesiąc pobytu małżonka stypendysty w zagranicznym ośrodku goszczącym</w:t>
      </w:r>
      <w:r w:rsidR="00273F6B" w:rsidRPr="003C2389">
        <w:rPr>
          <w:rFonts w:ascii="Lato Light" w:hAnsi="Lato Light" w:cs="Calibri"/>
          <w:sz w:val="22"/>
          <w:szCs w:val="22"/>
        </w:rPr>
        <w:t>, o ile mał</w:t>
      </w:r>
      <w:r w:rsidR="00B30C13">
        <w:rPr>
          <w:rFonts w:ascii="Lato Light" w:hAnsi="Lato Light" w:cs="Calibri"/>
          <w:sz w:val="22"/>
          <w:szCs w:val="22"/>
        </w:rPr>
        <w:t>żonek nie podejmie zatrudnienia</w:t>
      </w:r>
      <w:r w:rsidR="00261425">
        <w:rPr>
          <w:rFonts w:ascii="Lato Light" w:hAnsi="Lato Light" w:cs="Calibri"/>
          <w:sz w:val="22"/>
          <w:szCs w:val="22"/>
        </w:rPr>
        <w:t xml:space="preserve"> w trakcie trwania stypendium</w:t>
      </w:r>
      <w:r w:rsidR="005C0C28">
        <w:rPr>
          <w:rFonts w:ascii="Lato Light" w:hAnsi="Lato Light" w:cs="Calibri"/>
          <w:sz w:val="22"/>
          <w:szCs w:val="22"/>
        </w:rPr>
        <w:t>;</w:t>
      </w:r>
      <w:r w:rsidR="00F607C7" w:rsidRPr="003C2389">
        <w:rPr>
          <w:rFonts w:ascii="Lato Light" w:hAnsi="Lato Light" w:cs="Calibri"/>
          <w:sz w:val="22"/>
          <w:szCs w:val="22"/>
        </w:rPr>
        <w:t xml:space="preserve"> </w:t>
      </w:r>
    </w:p>
    <w:p w:rsidR="00F32AC5" w:rsidRPr="003C2389" w:rsidRDefault="00F32AC5" w:rsidP="000F73B7">
      <w:pPr>
        <w:numPr>
          <w:ilvl w:val="0"/>
          <w:numId w:val="16"/>
        </w:numPr>
        <w:spacing w:line="233" w:lineRule="atLeast"/>
        <w:jc w:val="both"/>
        <w:rPr>
          <w:rFonts w:ascii="Lato Light" w:hAnsi="Lato Light" w:cs="Calibri"/>
          <w:sz w:val="22"/>
          <w:szCs w:val="22"/>
        </w:rPr>
      </w:pPr>
      <w:r w:rsidRPr="003C2389">
        <w:rPr>
          <w:rFonts w:ascii="Lato Light" w:hAnsi="Lato Light" w:cs="Calibri"/>
          <w:sz w:val="22"/>
          <w:szCs w:val="22"/>
        </w:rPr>
        <w:t>1000 zł miesięcznie – na każdy miesiąc pobytu niepełnoletniego dziecka stypendysty w zagranicznym ośrodku goszczącym</w:t>
      </w:r>
      <w:r w:rsidR="00730BC7">
        <w:rPr>
          <w:rFonts w:ascii="Lato Light" w:hAnsi="Lato Light" w:cs="Calibri"/>
          <w:sz w:val="22"/>
          <w:szCs w:val="22"/>
        </w:rPr>
        <w:t>;</w:t>
      </w:r>
    </w:p>
    <w:p w:rsidR="00343DE7" w:rsidRDefault="00343DE7" w:rsidP="00DB5F1F">
      <w:pPr>
        <w:numPr>
          <w:ilvl w:val="2"/>
          <w:numId w:val="2"/>
        </w:numPr>
        <w:spacing w:line="233" w:lineRule="atLeast"/>
        <w:ind w:left="709" w:hanging="295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 xml:space="preserve">koszty podróży </w:t>
      </w:r>
      <w:r w:rsidR="007D008D">
        <w:rPr>
          <w:rFonts w:ascii="Lato Light" w:hAnsi="Lato Light" w:cs="Calibri"/>
          <w:sz w:val="22"/>
          <w:szCs w:val="22"/>
        </w:rPr>
        <w:t xml:space="preserve">uczestników wyjazdu </w:t>
      </w:r>
      <w:r>
        <w:rPr>
          <w:rFonts w:ascii="Lato Light" w:hAnsi="Lato Light" w:cs="Calibri"/>
          <w:sz w:val="22"/>
          <w:szCs w:val="22"/>
        </w:rPr>
        <w:t>do kraju, w którym zlokalizowany jest ośrodek goszczący oraz koszty powrotu do Polski po zakończeniu stypendium</w:t>
      </w:r>
      <w:r w:rsidR="000A4A17">
        <w:rPr>
          <w:rFonts w:ascii="Lato Light" w:hAnsi="Lato Light" w:cs="Calibri"/>
          <w:sz w:val="22"/>
          <w:szCs w:val="22"/>
        </w:rPr>
        <w:t>;</w:t>
      </w:r>
      <w:r>
        <w:rPr>
          <w:rFonts w:ascii="Lato Light" w:hAnsi="Lato Light" w:cs="Calibri"/>
          <w:sz w:val="22"/>
          <w:szCs w:val="22"/>
        </w:rPr>
        <w:t xml:space="preserve"> </w:t>
      </w:r>
    </w:p>
    <w:p w:rsidR="007D008D" w:rsidRDefault="00641A0C" w:rsidP="007D008D">
      <w:pPr>
        <w:numPr>
          <w:ilvl w:val="2"/>
          <w:numId w:val="2"/>
        </w:numPr>
        <w:spacing w:line="233" w:lineRule="atLeast"/>
        <w:ind w:left="709" w:hanging="295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 xml:space="preserve">koszty </w:t>
      </w:r>
      <w:r w:rsidR="009F0798">
        <w:rPr>
          <w:rFonts w:ascii="Lato Light" w:hAnsi="Lato Light" w:cs="Calibri"/>
          <w:sz w:val="22"/>
          <w:szCs w:val="22"/>
        </w:rPr>
        <w:t xml:space="preserve">podstawowego </w:t>
      </w:r>
      <w:r>
        <w:rPr>
          <w:rFonts w:ascii="Lato Light" w:hAnsi="Lato Light" w:cs="Calibri"/>
          <w:sz w:val="22"/>
          <w:szCs w:val="22"/>
        </w:rPr>
        <w:t xml:space="preserve">ubezpieczenia </w:t>
      </w:r>
      <w:r w:rsidR="007D008D">
        <w:rPr>
          <w:rFonts w:ascii="Lato Light" w:hAnsi="Lato Light" w:cs="Calibri"/>
          <w:sz w:val="22"/>
          <w:szCs w:val="22"/>
        </w:rPr>
        <w:t>uczestników wyjazdu;</w:t>
      </w:r>
    </w:p>
    <w:p w:rsidR="00F32AC5" w:rsidRPr="00E9628D" w:rsidRDefault="003279D6" w:rsidP="00DB5F1F">
      <w:pPr>
        <w:numPr>
          <w:ilvl w:val="2"/>
          <w:numId w:val="2"/>
        </w:numPr>
        <w:spacing w:line="233" w:lineRule="atLeast"/>
        <w:ind w:left="709" w:hanging="295"/>
        <w:jc w:val="both"/>
        <w:rPr>
          <w:rFonts w:ascii="Lato Light" w:hAnsi="Lato Light" w:cs="Calibri"/>
          <w:sz w:val="22"/>
          <w:szCs w:val="22"/>
        </w:rPr>
      </w:pPr>
      <w:r w:rsidRPr="003279D6">
        <w:rPr>
          <w:rFonts w:ascii="Lato Light" w:hAnsi="Lato Light" w:cs="Calibri"/>
          <w:sz w:val="22"/>
          <w:szCs w:val="22"/>
        </w:rPr>
        <w:t>koszty opłat wizowych lub opłat związanych z legalizacją pobytu</w:t>
      </w:r>
      <w:r w:rsidR="007D008D">
        <w:rPr>
          <w:rFonts w:ascii="Lato Light" w:hAnsi="Lato Light" w:cs="Calibri"/>
          <w:sz w:val="22"/>
          <w:szCs w:val="22"/>
        </w:rPr>
        <w:t xml:space="preserve"> – w maksymalnej kwoc</w:t>
      </w:r>
      <w:r w:rsidR="009203E6">
        <w:rPr>
          <w:rFonts w:ascii="Lato Light" w:hAnsi="Lato Light" w:cs="Calibri"/>
          <w:sz w:val="22"/>
          <w:szCs w:val="22"/>
        </w:rPr>
        <w:t>ie 3</w:t>
      </w:r>
      <w:r w:rsidR="007E724E">
        <w:rPr>
          <w:rFonts w:ascii="Lato Light" w:hAnsi="Lato Light" w:cs="Calibri"/>
          <w:sz w:val="22"/>
          <w:szCs w:val="22"/>
        </w:rPr>
        <w:t> 0</w:t>
      </w:r>
      <w:r w:rsidR="007D008D">
        <w:rPr>
          <w:rFonts w:ascii="Lato Light" w:hAnsi="Lato Light" w:cs="Calibri"/>
          <w:sz w:val="22"/>
          <w:szCs w:val="22"/>
        </w:rPr>
        <w:t>00 zł</w:t>
      </w:r>
      <w:r w:rsidR="001554D0">
        <w:rPr>
          <w:rFonts w:ascii="Lato Light" w:hAnsi="Lato Light" w:cs="Calibri"/>
          <w:sz w:val="22"/>
          <w:szCs w:val="22"/>
        </w:rPr>
        <w:t>.</w:t>
      </w:r>
      <w:r w:rsidR="00641A0C">
        <w:rPr>
          <w:rFonts w:ascii="Lato Light" w:hAnsi="Lato Light" w:cs="Calibri"/>
          <w:sz w:val="22"/>
          <w:szCs w:val="22"/>
        </w:rPr>
        <w:t xml:space="preserve"> </w:t>
      </w:r>
    </w:p>
    <w:p w:rsidR="00B45744" w:rsidRDefault="00B45744" w:rsidP="00170638">
      <w:pPr>
        <w:pStyle w:val="Akapitzlist"/>
        <w:ind w:left="0"/>
        <w:jc w:val="both"/>
        <w:rPr>
          <w:rFonts w:ascii="Lato Light" w:hAnsi="Lato Light" w:cs="Calibri"/>
        </w:rPr>
      </w:pPr>
    </w:p>
    <w:p w:rsidR="009D7A87" w:rsidRDefault="009D7A87" w:rsidP="003623BF">
      <w:pPr>
        <w:pStyle w:val="Akapitzlist"/>
        <w:ind w:left="284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 xml:space="preserve">W przypadku stypendiów, w których </w:t>
      </w:r>
      <w:r w:rsidR="00B51E1C">
        <w:rPr>
          <w:rFonts w:ascii="Lato Light" w:hAnsi="Lato Light" w:cs="Calibri"/>
        </w:rPr>
        <w:t xml:space="preserve">pobyt w </w:t>
      </w:r>
      <w:r>
        <w:rPr>
          <w:rFonts w:ascii="Lato Light" w:hAnsi="Lato Light" w:cs="Calibri"/>
        </w:rPr>
        <w:t>pierwszy</w:t>
      </w:r>
      <w:r w:rsidR="00B51E1C">
        <w:rPr>
          <w:rFonts w:ascii="Lato Light" w:hAnsi="Lato Light" w:cs="Calibri"/>
        </w:rPr>
        <w:t>m</w:t>
      </w:r>
      <w:r>
        <w:rPr>
          <w:rFonts w:ascii="Lato Light" w:hAnsi="Lato Light" w:cs="Calibri"/>
        </w:rPr>
        <w:t xml:space="preserve"> lub ostatni</w:t>
      </w:r>
      <w:r w:rsidR="00B51E1C">
        <w:rPr>
          <w:rFonts w:ascii="Lato Light" w:hAnsi="Lato Light" w:cs="Calibri"/>
        </w:rPr>
        <w:t>m</w:t>
      </w:r>
      <w:r>
        <w:rPr>
          <w:rFonts w:ascii="Lato Light" w:hAnsi="Lato Light" w:cs="Calibri"/>
        </w:rPr>
        <w:t xml:space="preserve"> miesiąc</w:t>
      </w:r>
      <w:r w:rsidR="00B51E1C">
        <w:rPr>
          <w:rFonts w:ascii="Lato Light" w:hAnsi="Lato Light" w:cs="Calibri"/>
        </w:rPr>
        <w:t>u</w:t>
      </w:r>
      <w:r>
        <w:rPr>
          <w:rFonts w:ascii="Lato Light" w:hAnsi="Lato Light" w:cs="Calibri"/>
        </w:rPr>
        <w:t xml:space="preserve"> pobytu jest </w:t>
      </w:r>
      <w:r w:rsidR="00B51E1C">
        <w:rPr>
          <w:rFonts w:ascii="Lato Light" w:hAnsi="Lato Light" w:cs="Calibri"/>
        </w:rPr>
        <w:t xml:space="preserve">krótszy niż 20 dni, kwota kosztów utrzymania wyliczana jest proporcjonalnie. </w:t>
      </w:r>
      <w:r w:rsidR="00EF7E31">
        <w:rPr>
          <w:rFonts w:ascii="Lato Light" w:hAnsi="Lato Light" w:cs="Calibri"/>
        </w:rPr>
        <w:t xml:space="preserve">Do okresu pobytu wlicza </w:t>
      </w:r>
      <w:r w:rsidR="00DC6BC6">
        <w:rPr>
          <w:rFonts w:ascii="Lato Light" w:hAnsi="Lato Light" w:cs="Calibri"/>
        </w:rPr>
        <w:t xml:space="preserve">się </w:t>
      </w:r>
      <w:r w:rsidR="00EF7E31">
        <w:rPr>
          <w:rFonts w:ascii="Lato Light" w:hAnsi="Lato Light" w:cs="Calibri"/>
        </w:rPr>
        <w:t>także podróż do ośrodka goszc</w:t>
      </w:r>
      <w:r w:rsidR="007C0805">
        <w:rPr>
          <w:rFonts w:ascii="Lato Light" w:hAnsi="Lato Light" w:cs="Calibri"/>
        </w:rPr>
        <w:t>zącego oraz podróż powrotną</w:t>
      </w:r>
      <w:r w:rsidR="00EF7E31">
        <w:rPr>
          <w:rFonts w:ascii="Lato Light" w:hAnsi="Lato Light" w:cs="Calibri"/>
        </w:rPr>
        <w:t xml:space="preserve"> do Polski.</w:t>
      </w:r>
    </w:p>
    <w:p w:rsidR="009D7A87" w:rsidRDefault="009D7A87" w:rsidP="003623BF">
      <w:pPr>
        <w:pStyle w:val="Akapitzlist"/>
        <w:ind w:left="284"/>
        <w:jc w:val="both"/>
        <w:rPr>
          <w:rFonts w:ascii="Lato Light" w:hAnsi="Lato Light" w:cs="Calibri"/>
        </w:rPr>
      </w:pPr>
    </w:p>
    <w:p w:rsidR="00036763" w:rsidRDefault="00036763" w:rsidP="00ED0D53">
      <w:pPr>
        <w:pStyle w:val="Akapitzlist"/>
        <w:ind w:left="284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 xml:space="preserve">Ponadto </w:t>
      </w:r>
      <w:r w:rsidR="00006E39">
        <w:rPr>
          <w:rFonts w:ascii="Lato Light" w:hAnsi="Lato Light" w:cs="Calibri"/>
        </w:rPr>
        <w:t xml:space="preserve">Beneficjenci, którzy </w:t>
      </w:r>
      <w:r w:rsidR="0018714E">
        <w:rPr>
          <w:rFonts w:ascii="Lato Light" w:hAnsi="Lato Light" w:cs="Calibri"/>
        </w:rPr>
        <w:t>przebywali na stypendiach trwających co najmniej 6 miesięcy, mogą wnioskować (przy składaniu raportu końcowego</w:t>
      </w:r>
      <w:r w:rsidR="00ED0D53">
        <w:rPr>
          <w:rFonts w:ascii="Lato Light" w:hAnsi="Lato Light" w:cs="Calibri"/>
        </w:rPr>
        <w:t xml:space="preserve">) o dodatkową </w:t>
      </w:r>
      <w:r w:rsidRPr="00ED0D53">
        <w:rPr>
          <w:rFonts w:ascii="Lato Light" w:hAnsi="Lato Light" w:cs="Calibri"/>
        </w:rPr>
        <w:t xml:space="preserve">kwotę </w:t>
      </w:r>
      <w:r w:rsidR="00FC5C3F" w:rsidRPr="00ED0D53">
        <w:rPr>
          <w:rFonts w:ascii="Lato Light" w:hAnsi="Lato Light" w:cs="Calibri"/>
        </w:rPr>
        <w:lastRenderedPageBreak/>
        <w:t>stypendium</w:t>
      </w:r>
      <w:r w:rsidR="00FC5C3F">
        <w:rPr>
          <w:rFonts w:ascii="Lato Light" w:hAnsi="Lato Light" w:cs="Calibri"/>
        </w:rPr>
        <w:t xml:space="preserve"> </w:t>
      </w:r>
      <w:r w:rsidR="009702D6">
        <w:rPr>
          <w:rFonts w:ascii="Lato Light" w:hAnsi="Lato Light" w:cs="Calibri"/>
        </w:rPr>
        <w:t>do 5000 </w:t>
      </w:r>
      <w:r>
        <w:rPr>
          <w:rFonts w:ascii="Lato Light" w:hAnsi="Lato Light" w:cs="Calibri"/>
        </w:rPr>
        <w:t xml:space="preserve">zł na upowszechnienie rezultatów projektu, </w:t>
      </w:r>
      <w:r w:rsidR="00ED0D53">
        <w:rPr>
          <w:rFonts w:ascii="Lato Light" w:hAnsi="Lato Light" w:cs="Calibri"/>
        </w:rPr>
        <w:t>uzasadniając wniosek</w:t>
      </w:r>
      <w:r w:rsidR="002D2514">
        <w:rPr>
          <w:rFonts w:ascii="Lato Light" w:hAnsi="Lato Light" w:cs="Calibri"/>
        </w:rPr>
        <w:t>.</w:t>
      </w:r>
      <w:r w:rsidR="00C32807">
        <w:rPr>
          <w:rFonts w:ascii="Lato Light" w:hAnsi="Lato Light" w:cs="Calibri"/>
        </w:rPr>
        <w:t xml:space="preserve"> Wysokość kwoty określa Dyrektor Agencji, po otrzymaniu rekomendacji Zespołu oceniającego.</w:t>
      </w:r>
      <w:r w:rsidR="002D2514">
        <w:rPr>
          <w:rFonts w:ascii="Lato Light" w:hAnsi="Lato Light" w:cs="Calibri"/>
        </w:rPr>
        <w:t xml:space="preserve"> </w:t>
      </w:r>
    </w:p>
    <w:p w:rsidR="00036763" w:rsidRDefault="00036763" w:rsidP="00170638">
      <w:pPr>
        <w:pStyle w:val="Akapitzlist"/>
        <w:ind w:left="0"/>
        <w:jc w:val="both"/>
        <w:rPr>
          <w:rFonts w:ascii="Lato Light" w:hAnsi="Lato Light" w:cs="Calibri"/>
        </w:rPr>
      </w:pPr>
    </w:p>
    <w:p w:rsidR="005053FF" w:rsidRDefault="005053FF" w:rsidP="00E0145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75" w:name="_Toc502698507"/>
      <w:bookmarkStart w:id="76" w:name="_Toc507747092"/>
      <w:r>
        <w:rPr>
          <w:rFonts w:ascii="Lato Light" w:hAnsi="Lato Light"/>
          <w:sz w:val="22"/>
          <w:szCs w:val="22"/>
        </w:rPr>
        <w:t>Koszty kwalifikowalne w projekcie</w:t>
      </w:r>
      <w:bookmarkEnd w:id="76"/>
    </w:p>
    <w:p w:rsidR="005053FF" w:rsidRDefault="005053FF" w:rsidP="005053FF">
      <w:pPr>
        <w:rPr>
          <w:rFonts w:ascii="Lato Light" w:hAnsi="Lato Light"/>
          <w:sz w:val="22"/>
          <w:szCs w:val="22"/>
        </w:rPr>
      </w:pPr>
    </w:p>
    <w:p w:rsidR="005053FF" w:rsidRDefault="005053FF" w:rsidP="003623BF">
      <w:pPr>
        <w:ind w:left="284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K</w:t>
      </w:r>
      <w:r w:rsidRPr="005053FF">
        <w:rPr>
          <w:rFonts w:ascii="Lato Light" w:hAnsi="Lato Light"/>
          <w:sz w:val="22"/>
          <w:szCs w:val="22"/>
        </w:rPr>
        <w:t xml:space="preserve">osztami kwalifikowalnymi </w:t>
      </w:r>
      <w:r w:rsidR="007C0805">
        <w:rPr>
          <w:rFonts w:ascii="Lato Light" w:hAnsi="Lato Light"/>
          <w:sz w:val="22"/>
          <w:szCs w:val="22"/>
        </w:rPr>
        <w:t xml:space="preserve">stypendium </w:t>
      </w:r>
      <w:r w:rsidRPr="005053FF">
        <w:rPr>
          <w:rFonts w:ascii="Lato Light" w:hAnsi="Lato Light"/>
          <w:sz w:val="22"/>
          <w:szCs w:val="22"/>
        </w:rPr>
        <w:t>są:</w:t>
      </w:r>
    </w:p>
    <w:p w:rsidR="005053FF" w:rsidRDefault="00441345" w:rsidP="00DB5F1F">
      <w:pPr>
        <w:numPr>
          <w:ilvl w:val="0"/>
          <w:numId w:val="21"/>
        </w:numPr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 xml:space="preserve">zryczałtowane </w:t>
      </w:r>
      <w:r w:rsidR="000A4A17">
        <w:rPr>
          <w:rFonts w:ascii="Lato Light" w:hAnsi="Lato Light" w:cs="Calibri"/>
          <w:sz w:val="22"/>
          <w:szCs w:val="22"/>
        </w:rPr>
        <w:t>k</w:t>
      </w:r>
      <w:r w:rsidR="0057429F">
        <w:rPr>
          <w:rFonts w:ascii="Lato Light" w:hAnsi="Lato Light" w:cs="Calibri"/>
          <w:sz w:val="22"/>
          <w:szCs w:val="22"/>
        </w:rPr>
        <w:t xml:space="preserve">oszty </w:t>
      </w:r>
      <w:r w:rsidR="004242CD">
        <w:rPr>
          <w:rFonts w:ascii="Lato Light" w:hAnsi="Lato Light" w:cs="Calibri"/>
          <w:sz w:val="22"/>
          <w:szCs w:val="22"/>
        </w:rPr>
        <w:t>utrzymania</w:t>
      </w:r>
      <w:r w:rsidR="005D3352">
        <w:rPr>
          <w:rFonts w:ascii="Lato Light" w:hAnsi="Lato Light" w:cs="Calibri"/>
          <w:sz w:val="22"/>
          <w:szCs w:val="22"/>
        </w:rPr>
        <w:t>;</w:t>
      </w:r>
    </w:p>
    <w:p w:rsidR="000A4A17" w:rsidRPr="000A4A17" w:rsidRDefault="00441345" w:rsidP="000A4A17">
      <w:pPr>
        <w:numPr>
          <w:ilvl w:val="0"/>
          <w:numId w:val="21"/>
        </w:numPr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 xml:space="preserve">rzeczywiste </w:t>
      </w:r>
      <w:r w:rsidR="00FE03D7">
        <w:rPr>
          <w:rFonts w:ascii="Lato Light" w:hAnsi="Lato Light" w:cs="Calibri"/>
          <w:sz w:val="22"/>
          <w:szCs w:val="22"/>
        </w:rPr>
        <w:t>k</w:t>
      </w:r>
      <w:r w:rsidR="005053FF">
        <w:rPr>
          <w:rFonts w:ascii="Lato Light" w:hAnsi="Lato Light" w:cs="Calibri"/>
          <w:sz w:val="22"/>
          <w:szCs w:val="22"/>
        </w:rPr>
        <w:t xml:space="preserve">oszty podróży </w:t>
      </w:r>
      <w:r w:rsidR="0057429F">
        <w:rPr>
          <w:rFonts w:ascii="Lato Light" w:hAnsi="Lato Light" w:cs="Calibri"/>
          <w:sz w:val="22"/>
          <w:szCs w:val="22"/>
        </w:rPr>
        <w:t xml:space="preserve">klasą ekonomiczną </w:t>
      </w:r>
      <w:r w:rsidR="005053FF">
        <w:rPr>
          <w:rFonts w:ascii="Lato Light" w:hAnsi="Lato Light" w:cs="Calibri"/>
          <w:sz w:val="22"/>
          <w:szCs w:val="22"/>
        </w:rPr>
        <w:t>do kraju</w:t>
      </w:r>
      <w:r w:rsidR="0057429F">
        <w:rPr>
          <w:rFonts w:ascii="Lato Light" w:hAnsi="Lato Light" w:cs="Calibri"/>
          <w:sz w:val="22"/>
          <w:szCs w:val="22"/>
        </w:rPr>
        <w:t>,</w:t>
      </w:r>
      <w:r w:rsidR="005053FF">
        <w:rPr>
          <w:rFonts w:ascii="Lato Light" w:hAnsi="Lato Light" w:cs="Calibri"/>
          <w:sz w:val="22"/>
          <w:szCs w:val="22"/>
        </w:rPr>
        <w:t xml:space="preserve"> w którym zlokalizowany jest ośrodek goszczący oraz powrotu do Polski po zakończeniu stypendium</w:t>
      </w:r>
      <w:r>
        <w:rPr>
          <w:rFonts w:ascii="Lato Light" w:hAnsi="Lato Light" w:cs="Calibri"/>
          <w:sz w:val="22"/>
          <w:szCs w:val="22"/>
        </w:rPr>
        <w:t>, a także</w:t>
      </w:r>
      <w:r w:rsidR="006B20C0">
        <w:rPr>
          <w:rFonts w:ascii="Lato Light" w:hAnsi="Lato Light" w:cs="Calibri"/>
          <w:sz w:val="22"/>
          <w:szCs w:val="22"/>
        </w:rPr>
        <w:t xml:space="preserve"> </w:t>
      </w:r>
      <w:r>
        <w:rPr>
          <w:rFonts w:ascii="Lato Light" w:hAnsi="Lato Light" w:cs="Calibri"/>
          <w:sz w:val="22"/>
          <w:szCs w:val="22"/>
        </w:rPr>
        <w:t xml:space="preserve">rzeczywiste </w:t>
      </w:r>
      <w:r w:rsidR="006B20C0">
        <w:rPr>
          <w:rFonts w:ascii="Lato Light" w:hAnsi="Lato Light" w:cs="Calibri"/>
          <w:sz w:val="22"/>
          <w:szCs w:val="22"/>
        </w:rPr>
        <w:t>koszty ubezpieczenia uczestników wyjazdu</w:t>
      </w:r>
      <w:r w:rsidR="000A4A17">
        <w:rPr>
          <w:rFonts w:ascii="Lato Light" w:hAnsi="Lato Light" w:cs="Calibri"/>
          <w:sz w:val="22"/>
          <w:szCs w:val="22"/>
        </w:rPr>
        <w:t>. W</w:t>
      </w:r>
      <w:r w:rsidR="000A4A17" w:rsidRPr="000A4A17">
        <w:rPr>
          <w:rFonts w:ascii="Lato Light" w:hAnsi="Lato Light" w:cs="Calibri"/>
          <w:sz w:val="22"/>
          <w:szCs w:val="22"/>
        </w:rPr>
        <w:t xml:space="preserve"> ramach programu finansowana jest jednorazowa podróż dla wszystkich uczestników wyjazdu do ośrodka goszczącego oraz powrót do Polski</w:t>
      </w:r>
      <w:r w:rsidR="000A4A17">
        <w:rPr>
          <w:rFonts w:ascii="Lato Light" w:hAnsi="Lato Light" w:cs="Calibri"/>
          <w:sz w:val="22"/>
          <w:szCs w:val="22"/>
        </w:rPr>
        <w:t xml:space="preserve">. Limit kosztów zgodny jest z </w:t>
      </w:r>
      <w:r w:rsidR="000A4A17" w:rsidRPr="000A4A17">
        <w:rPr>
          <w:rFonts w:ascii="Lato Light" w:hAnsi="Lato Light" w:cs="Calibri"/>
          <w:i/>
          <w:sz w:val="22"/>
          <w:szCs w:val="22"/>
        </w:rPr>
        <w:t>Tabelą stawek kosztów podróży</w:t>
      </w:r>
      <w:r w:rsidR="006B20C0">
        <w:rPr>
          <w:rFonts w:ascii="Lato Light" w:hAnsi="Lato Light" w:cs="Calibri"/>
          <w:i/>
          <w:sz w:val="22"/>
          <w:szCs w:val="22"/>
        </w:rPr>
        <w:t xml:space="preserve"> i ubezpieczenia</w:t>
      </w:r>
      <w:r w:rsidR="00050FFC">
        <w:rPr>
          <w:rFonts w:ascii="Lato Light" w:hAnsi="Lato Light" w:cs="Calibri"/>
          <w:i/>
          <w:sz w:val="22"/>
          <w:szCs w:val="22"/>
        </w:rPr>
        <w:t xml:space="preserve"> </w:t>
      </w:r>
      <w:r w:rsidR="00050FFC">
        <w:rPr>
          <w:rFonts w:ascii="Lato Light" w:hAnsi="Lato Light" w:cs="Calibri"/>
          <w:sz w:val="22"/>
          <w:szCs w:val="22"/>
        </w:rPr>
        <w:t>(pkt 6.5)</w:t>
      </w:r>
      <w:r w:rsidR="006B20C0">
        <w:rPr>
          <w:rFonts w:ascii="Lato Light" w:hAnsi="Lato Light" w:cs="Calibri"/>
          <w:i/>
          <w:sz w:val="22"/>
          <w:szCs w:val="22"/>
        </w:rPr>
        <w:t>,</w:t>
      </w:r>
      <w:r w:rsidR="000A4A17">
        <w:rPr>
          <w:rFonts w:ascii="Lato Light" w:hAnsi="Lato Light" w:cs="Calibri"/>
          <w:i/>
          <w:sz w:val="22"/>
          <w:szCs w:val="22"/>
        </w:rPr>
        <w:t xml:space="preserve"> </w:t>
      </w:r>
      <w:r w:rsidR="009737FD">
        <w:rPr>
          <w:rFonts w:ascii="Lato Light" w:hAnsi="Lato Light" w:cs="Calibri"/>
          <w:sz w:val="22"/>
          <w:szCs w:val="22"/>
        </w:rPr>
        <w:t>i </w:t>
      </w:r>
      <w:r w:rsidR="000A4A17">
        <w:rPr>
          <w:rFonts w:ascii="Lato Light" w:hAnsi="Lato Light" w:cs="Calibri"/>
          <w:sz w:val="22"/>
          <w:szCs w:val="22"/>
        </w:rPr>
        <w:t>rozliczany jest na podstawie kosztów rzeczywistych;</w:t>
      </w:r>
    </w:p>
    <w:p w:rsidR="005053FF" w:rsidRDefault="00441345" w:rsidP="00E42FDC">
      <w:pPr>
        <w:numPr>
          <w:ilvl w:val="2"/>
          <w:numId w:val="2"/>
        </w:numPr>
        <w:spacing w:line="233" w:lineRule="atLeast"/>
        <w:ind w:left="709" w:hanging="295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rzeczywiste</w:t>
      </w:r>
      <w:r w:rsidRPr="003279D6">
        <w:rPr>
          <w:rFonts w:ascii="Lato Light" w:hAnsi="Lato Light" w:cs="Calibri"/>
          <w:sz w:val="22"/>
          <w:szCs w:val="22"/>
        </w:rPr>
        <w:t xml:space="preserve"> </w:t>
      </w:r>
      <w:r w:rsidR="00FE03D7">
        <w:rPr>
          <w:rFonts w:ascii="Lato Light" w:hAnsi="Lato Light" w:cs="Calibri"/>
          <w:sz w:val="22"/>
          <w:szCs w:val="22"/>
        </w:rPr>
        <w:t>k</w:t>
      </w:r>
      <w:r w:rsidR="005053FF">
        <w:rPr>
          <w:rFonts w:ascii="Lato Light" w:hAnsi="Lato Light" w:cs="Calibri"/>
          <w:sz w:val="22"/>
          <w:szCs w:val="22"/>
        </w:rPr>
        <w:t xml:space="preserve">oszty </w:t>
      </w:r>
      <w:r w:rsidR="00E42FDC" w:rsidRPr="003279D6">
        <w:rPr>
          <w:rFonts w:ascii="Lato Light" w:hAnsi="Lato Light" w:cs="Calibri"/>
          <w:sz w:val="22"/>
          <w:szCs w:val="22"/>
        </w:rPr>
        <w:t>opłat wizowych lub opłat związanych z legalizacją pobytu</w:t>
      </w:r>
      <w:r w:rsidR="007E15FF">
        <w:rPr>
          <w:rFonts w:ascii="Lato Light" w:hAnsi="Lato Light" w:cs="Calibri"/>
          <w:sz w:val="22"/>
          <w:szCs w:val="22"/>
        </w:rPr>
        <w:t xml:space="preserve"> – </w:t>
      </w:r>
      <w:r w:rsidR="007E15FF" w:rsidRPr="007E15FF">
        <w:rPr>
          <w:rFonts w:ascii="Lato Light" w:hAnsi="Lato Light" w:cs="Calibri"/>
          <w:sz w:val="22"/>
          <w:szCs w:val="22"/>
        </w:rPr>
        <w:t>rozliczenie na podstawie kosztów rzeczywistych</w:t>
      </w:r>
      <w:r w:rsidR="00E9483D">
        <w:rPr>
          <w:rFonts w:ascii="Lato Light" w:hAnsi="Lato Light" w:cs="Calibri"/>
          <w:sz w:val="22"/>
          <w:szCs w:val="22"/>
        </w:rPr>
        <w:t xml:space="preserve">; </w:t>
      </w:r>
    </w:p>
    <w:p w:rsidR="00E9483D" w:rsidRPr="00E42FDC" w:rsidRDefault="00E9483D" w:rsidP="00E42FDC">
      <w:pPr>
        <w:numPr>
          <w:ilvl w:val="2"/>
          <w:numId w:val="2"/>
        </w:numPr>
        <w:spacing w:line="233" w:lineRule="atLeast"/>
        <w:ind w:left="709" w:hanging="295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w przypadku dodatkowej kwoty stypendium, o której mowa w pkt 6.</w:t>
      </w:r>
      <w:r w:rsidR="00D27748">
        <w:rPr>
          <w:rFonts w:ascii="Lato Light" w:hAnsi="Lato Light" w:cs="Calibri"/>
          <w:sz w:val="22"/>
          <w:szCs w:val="22"/>
        </w:rPr>
        <w:t>2</w:t>
      </w:r>
      <w:r w:rsidR="00940E33">
        <w:rPr>
          <w:rFonts w:ascii="Lato Light" w:hAnsi="Lato Light" w:cs="Calibri"/>
          <w:sz w:val="22"/>
          <w:szCs w:val="22"/>
        </w:rPr>
        <w:t xml:space="preserve"> przyznawana jest kwota rycz</w:t>
      </w:r>
      <w:r w:rsidR="00D27748">
        <w:rPr>
          <w:rFonts w:ascii="Lato Light" w:hAnsi="Lato Light" w:cs="Calibri"/>
          <w:sz w:val="22"/>
          <w:szCs w:val="22"/>
        </w:rPr>
        <w:t>a</w:t>
      </w:r>
      <w:r w:rsidR="00940E33">
        <w:rPr>
          <w:rFonts w:ascii="Lato Light" w:hAnsi="Lato Light" w:cs="Calibri"/>
          <w:sz w:val="22"/>
          <w:szCs w:val="22"/>
        </w:rPr>
        <w:t>łtowa.</w:t>
      </w:r>
    </w:p>
    <w:p w:rsidR="00AF01DF" w:rsidRPr="005053FF" w:rsidRDefault="00AF01DF" w:rsidP="00AF01DF">
      <w:pPr>
        <w:ind w:left="720"/>
        <w:rPr>
          <w:rFonts w:ascii="Lato Light" w:hAnsi="Lato Light" w:cs="Calibri"/>
          <w:sz w:val="22"/>
          <w:szCs w:val="22"/>
        </w:rPr>
      </w:pPr>
    </w:p>
    <w:p w:rsidR="005053FF" w:rsidRDefault="005053FF" w:rsidP="00E0145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77" w:name="_Toc507747093"/>
      <w:r w:rsidRPr="005053FF">
        <w:rPr>
          <w:rFonts w:ascii="Lato Light" w:hAnsi="Lato Light"/>
          <w:sz w:val="22"/>
          <w:szCs w:val="22"/>
        </w:rPr>
        <w:t>Koszty niekwalifikowalne</w:t>
      </w:r>
      <w:bookmarkEnd w:id="77"/>
    </w:p>
    <w:p w:rsidR="005053FF" w:rsidRDefault="005053FF" w:rsidP="005053FF"/>
    <w:p w:rsidR="005053FF" w:rsidRDefault="00FA7CC4" w:rsidP="003623BF">
      <w:pPr>
        <w:ind w:left="284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Kosztami niekwalifikowalnymi są in</w:t>
      </w:r>
      <w:r w:rsidR="00575357">
        <w:rPr>
          <w:rFonts w:ascii="Lato Light" w:hAnsi="Lato Light"/>
          <w:sz w:val="22"/>
          <w:szCs w:val="22"/>
        </w:rPr>
        <w:t>ne koszty niż wskazane w pkt 6.</w:t>
      </w:r>
      <w:r w:rsidR="00D00A00">
        <w:rPr>
          <w:rFonts w:ascii="Lato Light" w:hAnsi="Lato Light"/>
          <w:sz w:val="22"/>
          <w:szCs w:val="22"/>
        </w:rPr>
        <w:t>3</w:t>
      </w:r>
      <w:r w:rsidR="00575357">
        <w:rPr>
          <w:rFonts w:ascii="Lato Light" w:hAnsi="Lato Light"/>
          <w:sz w:val="22"/>
          <w:szCs w:val="22"/>
        </w:rPr>
        <w:t>.</w:t>
      </w:r>
    </w:p>
    <w:p w:rsidR="00575357" w:rsidRDefault="00575357" w:rsidP="003623BF">
      <w:pPr>
        <w:ind w:left="284"/>
        <w:rPr>
          <w:rFonts w:ascii="Lato Light" w:hAnsi="Lato Light"/>
          <w:sz w:val="22"/>
          <w:szCs w:val="22"/>
        </w:rPr>
      </w:pPr>
    </w:p>
    <w:p w:rsidR="00575357" w:rsidRPr="005053FF" w:rsidRDefault="00575357" w:rsidP="003623BF">
      <w:pPr>
        <w:ind w:left="284"/>
        <w:jc w:val="both"/>
        <w:rPr>
          <w:rFonts w:ascii="Lato Light" w:hAnsi="Lato Light"/>
          <w:sz w:val="22"/>
          <w:szCs w:val="22"/>
        </w:rPr>
      </w:pPr>
      <w:r w:rsidRPr="00575357">
        <w:rPr>
          <w:rFonts w:ascii="Lato Light" w:hAnsi="Lato Light"/>
          <w:sz w:val="22"/>
          <w:szCs w:val="22"/>
        </w:rPr>
        <w:t>Rozliczenie powyższych kosztów</w:t>
      </w:r>
      <w:r w:rsidR="001054BE">
        <w:rPr>
          <w:rFonts w:ascii="Lato Light" w:hAnsi="Lato Light"/>
          <w:sz w:val="22"/>
          <w:szCs w:val="22"/>
        </w:rPr>
        <w:t>, poza kosztami utrzymania,</w:t>
      </w:r>
      <w:r w:rsidRPr="00575357">
        <w:rPr>
          <w:rFonts w:ascii="Lato Light" w:hAnsi="Lato Light"/>
          <w:sz w:val="22"/>
          <w:szCs w:val="22"/>
        </w:rPr>
        <w:t xml:space="preserve"> następuje na </w:t>
      </w:r>
      <w:r>
        <w:rPr>
          <w:rFonts w:ascii="Lato Light" w:hAnsi="Lato Light"/>
          <w:sz w:val="22"/>
          <w:szCs w:val="22"/>
        </w:rPr>
        <w:t>podstawie</w:t>
      </w:r>
      <w:r w:rsidRPr="00575357">
        <w:rPr>
          <w:rFonts w:ascii="Lato Light" w:hAnsi="Lato Light"/>
          <w:sz w:val="22"/>
          <w:szCs w:val="22"/>
        </w:rPr>
        <w:t xml:space="preserve"> </w:t>
      </w:r>
      <w:r>
        <w:rPr>
          <w:rFonts w:ascii="Lato Light" w:hAnsi="Lato Light"/>
          <w:sz w:val="22"/>
          <w:szCs w:val="22"/>
        </w:rPr>
        <w:t xml:space="preserve">wydatków przedstawionych w </w:t>
      </w:r>
      <w:r w:rsidRPr="00575357">
        <w:rPr>
          <w:rFonts w:ascii="Lato Light" w:hAnsi="Lato Light"/>
          <w:sz w:val="22"/>
          <w:szCs w:val="22"/>
        </w:rPr>
        <w:t>rapor</w:t>
      </w:r>
      <w:r>
        <w:rPr>
          <w:rFonts w:ascii="Lato Light" w:hAnsi="Lato Light"/>
          <w:sz w:val="22"/>
          <w:szCs w:val="22"/>
        </w:rPr>
        <w:t xml:space="preserve">cie </w:t>
      </w:r>
      <w:r w:rsidRPr="00575357">
        <w:rPr>
          <w:rFonts w:ascii="Lato Light" w:hAnsi="Lato Light"/>
          <w:sz w:val="22"/>
          <w:szCs w:val="22"/>
        </w:rPr>
        <w:t>końcow</w:t>
      </w:r>
      <w:r>
        <w:rPr>
          <w:rFonts w:ascii="Lato Light" w:hAnsi="Lato Light"/>
          <w:sz w:val="22"/>
          <w:szCs w:val="22"/>
        </w:rPr>
        <w:t xml:space="preserve">ym. </w:t>
      </w:r>
      <w:r w:rsidRPr="00575357">
        <w:rPr>
          <w:rFonts w:ascii="Lato Light" w:hAnsi="Lato Light"/>
          <w:b/>
          <w:sz w:val="22"/>
          <w:szCs w:val="22"/>
        </w:rPr>
        <w:t>Beneficjent musi zachować dokumenty źródłowe potwierdzające poniesione koszty</w:t>
      </w:r>
      <w:r w:rsidRPr="00575357">
        <w:rPr>
          <w:rFonts w:ascii="Lato Light" w:hAnsi="Lato Light"/>
          <w:sz w:val="22"/>
          <w:szCs w:val="22"/>
        </w:rPr>
        <w:t xml:space="preserve"> np. fa</w:t>
      </w:r>
      <w:r>
        <w:rPr>
          <w:rFonts w:ascii="Lato Light" w:hAnsi="Lato Light"/>
          <w:sz w:val="22"/>
          <w:szCs w:val="22"/>
        </w:rPr>
        <w:t>ktur</w:t>
      </w:r>
      <w:r w:rsidR="005C0C28">
        <w:rPr>
          <w:rFonts w:ascii="Lato Light" w:hAnsi="Lato Light"/>
          <w:sz w:val="22"/>
          <w:szCs w:val="22"/>
        </w:rPr>
        <w:t>y</w:t>
      </w:r>
      <w:r w:rsidR="00A96000">
        <w:rPr>
          <w:rFonts w:ascii="Lato Light" w:hAnsi="Lato Light"/>
          <w:sz w:val="22"/>
          <w:szCs w:val="22"/>
        </w:rPr>
        <w:t>, rachun</w:t>
      </w:r>
      <w:r>
        <w:rPr>
          <w:rFonts w:ascii="Lato Light" w:hAnsi="Lato Light"/>
          <w:sz w:val="22"/>
          <w:szCs w:val="22"/>
        </w:rPr>
        <w:t>k</w:t>
      </w:r>
      <w:r w:rsidR="00A96000">
        <w:rPr>
          <w:rFonts w:ascii="Lato Light" w:hAnsi="Lato Light"/>
          <w:sz w:val="22"/>
          <w:szCs w:val="22"/>
        </w:rPr>
        <w:t>i</w:t>
      </w:r>
      <w:r>
        <w:rPr>
          <w:rFonts w:ascii="Lato Light" w:hAnsi="Lato Light"/>
          <w:sz w:val="22"/>
          <w:szCs w:val="22"/>
        </w:rPr>
        <w:t xml:space="preserve"> wystawione na B</w:t>
      </w:r>
      <w:r w:rsidRPr="00575357">
        <w:rPr>
          <w:rFonts w:ascii="Lato Light" w:hAnsi="Lato Light"/>
          <w:sz w:val="22"/>
          <w:szCs w:val="22"/>
        </w:rPr>
        <w:t>eneficjenta, bilet</w:t>
      </w:r>
      <w:r w:rsidR="00A96000">
        <w:rPr>
          <w:rFonts w:ascii="Lato Light" w:hAnsi="Lato Light"/>
          <w:sz w:val="22"/>
          <w:szCs w:val="22"/>
        </w:rPr>
        <w:t>y</w:t>
      </w:r>
      <w:r w:rsidRPr="00575357">
        <w:rPr>
          <w:rFonts w:ascii="Lato Light" w:hAnsi="Lato Light"/>
          <w:sz w:val="22"/>
          <w:szCs w:val="22"/>
        </w:rPr>
        <w:t>, kopi</w:t>
      </w:r>
      <w:r w:rsidR="00A96000">
        <w:rPr>
          <w:rFonts w:ascii="Lato Light" w:hAnsi="Lato Light"/>
          <w:sz w:val="22"/>
          <w:szCs w:val="22"/>
        </w:rPr>
        <w:t>e</w:t>
      </w:r>
      <w:r w:rsidRPr="00575357">
        <w:rPr>
          <w:rFonts w:ascii="Lato Light" w:hAnsi="Lato Light"/>
          <w:sz w:val="22"/>
          <w:szCs w:val="22"/>
        </w:rPr>
        <w:t xml:space="preserve"> wiz z paszportu etc. W przypadku nieprzedstawienia </w:t>
      </w:r>
      <w:r>
        <w:rPr>
          <w:rFonts w:ascii="Lato Light" w:hAnsi="Lato Light"/>
          <w:sz w:val="22"/>
          <w:szCs w:val="22"/>
        </w:rPr>
        <w:t xml:space="preserve">na prośbę NAWA </w:t>
      </w:r>
      <w:r w:rsidRPr="00575357">
        <w:rPr>
          <w:rFonts w:ascii="Lato Light" w:hAnsi="Lato Light"/>
          <w:sz w:val="22"/>
          <w:szCs w:val="22"/>
        </w:rPr>
        <w:t xml:space="preserve">dokumentów potwierdzających poniesienie kosztu, </w:t>
      </w:r>
      <w:r w:rsidR="00545FA6">
        <w:rPr>
          <w:rFonts w:ascii="Lato Light" w:hAnsi="Lato Light"/>
          <w:sz w:val="22"/>
          <w:szCs w:val="22"/>
        </w:rPr>
        <w:t xml:space="preserve">nieudokumentowane </w:t>
      </w:r>
      <w:r w:rsidRPr="00575357">
        <w:rPr>
          <w:rFonts w:ascii="Lato Light" w:hAnsi="Lato Light"/>
          <w:sz w:val="22"/>
          <w:szCs w:val="22"/>
        </w:rPr>
        <w:t>koszt</w:t>
      </w:r>
      <w:r w:rsidR="00545FA6">
        <w:rPr>
          <w:rFonts w:ascii="Lato Light" w:hAnsi="Lato Light"/>
          <w:sz w:val="22"/>
          <w:szCs w:val="22"/>
        </w:rPr>
        <w:t>y uznane zostaną za</w:t>
      </w:r>
      <w:r w:rsidRPr="00575357">
        <w:rPr>
          <w:rFonts w:ascii="Lato Light" w:hAnsi="Lato Light"/>
          <w:sz w:val="22"/>
          <w:szCs w:val="22"/>
        </w:rPr>
        <w:t xml:space="preserve"> niekwalifikowaln</w:t>
      </w:r>
      <w:r w:rsidR="00545FA6">
        <w:rPr>
          <w:rFonts w:ascii="Lato Light" w:hAnsi="Lato Light"/>
          <w:sz w:val="22"/>
          <w:szCs w:val="22"/>
        </w:rPr>
        <w:t>e</w:t>
      </w:r>
      <w:r w:rsidRPr="00575357">
        <w:rPr>
          <w:rFonts w:ascii="Lato Light" w:hAnsi="Lato Light"/>
          <w:sz w:val="22"/>
          <w:szCs w:val="22"/>
        </w:rPr>
        <w:t xml:space="preserve"> i </w:t>
      </w:r>
      <w:r w:rsidR="00545FA6">
        <w:rPr>
          <w:rFonts w:ascii="Lato Light" w:hAnsi="Lato Light"/>
          <w:sz w:val="22"/>
          <w:szCs w:val="22"/>
        </w:rPr>
        <w:t xml:space="preserve">zostaną </w:t>
      </w:r>
      <w:r w:rsidRPr="00575357">
        <w:rPr>
          <w:rFonts w:ascii="Lato Light" w:hAnsi="Lato Light"/>
          <w:sz w:val="22"/>
          <w:szCs w:val="22"/>
        </w:rPr>
        <w:t>potrąc</w:t>
      </w:r>
      <w:r w:rsidR="00545FA6">
        <w:rPr>
          <w:rFonts w:ascii="Lato Light" w:hAnsi="Lato Light"/>
          <w:sz w:val="22"/>
          <w:szCs w:val="22"/>
        </w:rPr>
        <w:t>one</w:t>
      </w:r>
      <w:r w:rsidRPr="00575357">
        <w:rPr>
          <w:rFonts w:ascii="Lato Light" w:hAnsi="Lato Light"/>
          <w:sz w:val="22"/>
          <w:szCs w:val="22"/>
        </w:rPr>
        <w:t xml:space="preserve"> od kwoty płatności bilansującej. </w:t>
      </w:r>
    </w:p>
    <w:p w:rsidR="005053FF" w:rsidRDefault="005053FF" w:rsidP="005053FF"/>
    <w:p w:rsidR="007C0805" w:rsidRDefault="007C0805" w:rsidP="005053FF"/>
    <w:p w:rsidR="00050FFC" w:rsidRDefault="00050FFC" w:rsidP="00E0145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78" w:name="_Toc507747094"/>
      <w:r w:rsidRPr="00050FFC">
        <w:rPr>
          <w:rFonts w:ascii="Lato Light" w:hAnsi="Lato Light"/>
          <w:sz w:val="22"/>
          <w:szCs w:val="22"/>
        </w:rPr>
        <w:t>Tabel</w:t>
      </w:r>
      <w:r>
        <w:rPr>
          <w:rFonts w:ascii="Lato Light" w:hAnsi="Lato Light"/>
          <w:sz w:val="22"/>
          <w:szCs w:val="22"/>
        </w:rPr>
        <w:t>a</w:t>
      </w:r>
      <w:r w:rsidRPr="00050FFC">
        <w:rPr>
          <w:rFonts w:ascii="Lato Light" w:hAnsi="Lato Light"/>
          <w:sz w:val="22"/>
          <w:szCs w:val="22"/>
        </w:rPr>
        <w:t xml:space="preserve"> stawek kosztów podróży i ubezpieczenia</w:t>
      </w:r>
      <w:bookmarkEnd w:id="78"/>
    </w:p>
    <w:p w:rsidR="007C0805" w:rsidRDefault="007C0805" w:rsidP="007C0805"/>
    <w:p w:rsidR="00587FFA" w:rsidRPr="00587FFA" w:rsidRDefault="00587FFA" w:rsidP="00587FFA">
      <w:pPr>
        <w:tabs>
          <w:tab w:val="left" w:pos="1340"/>
        </w:tabs>
        <w:ind w:left="284"/>
        <w:rPr>
          <w:rFonts w:ascii="Lato Light" w:hAnsi="Lato Light"/>
          <w:sz w:val="22"/>
          <w:szCs w:val="22"/>
        </w:rPr>
      </w:pPr>
      <w:r w:rsidRPr="00587FFA">
        <w:rPr>
          <w:rFonts w:ascii="Lato Light" w:hAnsi="Lato Light"/>
          <w:sz w:val="22"/>
          <w:szCs w:val="22"/>
        </w:rPr>
        <w:t xml:space="preserve">Limity </w:t>
      </w:r>
      <w:r>
        <w:rPr>
          <w:rFonts w:ascii="Lato Light" w:hAnsi="Lato Light"/>
          <w:sz w:val="22"/>
          <w:szCs w:val="22"/>
        </w:rPr>
        <w:t>kosztów podróży, ubezpieczenia oraz opłat wizowych</w:t>
      </w:r>
    </w:p>
    <w:p w:rsidR="007C0805" w:rsidRPr="007C0805" w:rsidRDefault="007C0805" w:rsidP="007C0805"/>
    <w:tbl>
      <w:tblPr>
        <w:tblpPr w:leftFromText="141" w:rightFromText="141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2"/>
        <w:gridCol w:w="1559"/>
        <w:gridCol w:w="2537"/>
        <w:gridCol w:w="3310"/>
      </w:tblGrid>
      <w:tr w:rsidR="007C0805" w:rsidRPr="00966142" w:rsidTr="001A3E22">
        <w:trPr>
          <w:trHeight w:val="839"/>
        </w:trPr>
        <w:tc>
          <w:tcPr>
            <w:tcW w:w="1682" w:type="dxa"/>
            <w:shd w:val="clear" w:color="auto" w:fill="auto"/>
          </w:tcPr>
          <w:p w:rsidR="007C0805" w:rsidRPr="00966142" w:rsidRDefault="007C0805" w:rsidP="007C08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C0805" w:rsidRPr="00966142" w:rsidRDefault="007C0805" w:rsidP="001A3E22">
            <w:pPr>
              <w:jc w:val="center"/>
              <w:rPr>
                <w:sz w:val="22"/>
                <w:szCs w:val="22"/>
              </w:rPr>
            </w:pPr>
            <w:r w:rsidRPr="00966142">
              <w:rPr>
                <w:sz w:val="22"/>
                <w:szCs w:val="22"/>
              </w:rPr>
              <w:t>Koszty podróży</w:t>
            </w:r>
          </w:p>
          <w:p w:rsidR="007C0805" w:rsidRPr="00966142" w:rsidRDefault="007C0805" w:rsidP="001A3E22">
            <w:pPr>
              <w:jc w:val="center"/>
              <w:rPr>
                <w:sz w:val="22"/>
                <w:szCs w:val="22"/>
              </w:rPr>
            </w:pPr>
            <w:r w:rsidRPr="00966142">
              <w:rPr>
                <w:sz w:val="22"/>
                <w:szCs w:val="22"/>
              </w:rPr>
              <w:t>(na 1 osobę)</w:t>
            </w:r>
          </w:p>
        </w:tc>
        <w:tc>
          <w:tcPr>
            <w:tcW w:w="2537" w:type="dxa"/>
            <w:shd w:val="clear" w:color="auto" w:fill="auto"/>
          </w:tcPr>
          <w:p w:rsidR="007C0805" w:rsidRPr="00966142" w:rsidRDefault="007C0805" w:rsidP="001A3E22">
            <w:pPr>
              <w:jc w:val="center"/>
              <w:rPr>
                <w:sz w:val="22"/>
                <w:szCs w:val="22"/>
              </w:rPr>
            </w:pPr>
            <w:r w:rsidRPr="00966142">
              <w:rPr>
                <w:sz w:val="22"/>
                <w:szCs w:val="22"/>
              </w:rPr>
              <w:t>Koszty ube</w:t>
            </w:r>
            <w:r w:rsidR="001A3E22">
              <w:rPr>
                <w:sz w:val="22"/>
                <w:szCs w:val="22"/>
              </w:rPr>
              <w:t>zpieczenia zdrowotnego, OC, NNW</w:t>
            </w:r>
          </w:p>
        </w:tc>
        <w:tc>
          <w:tcPr>
            <w:tcW w:w="3310" w:type="dxa"/>
            <w:shd w:val="clear" w:color="auto" w:fill="auto"/>
          </w:tcPr>
          <w:p w:rsidR="007C0805" w:rsidRPr="00966142" w:rsidRDefault="007C0805" w:rsidP="001A3E22">
            <w:pPr>
              <w:jc w:val="center"/>
              <w:rPr>
                <w:sz w:val="22"/>
                <w:szCs w:val="22"/>
              </w:rPr>
            </w:pPr>
            <w:r w:rsidRPr="00362362">
              <w:rPr>
                <w:sz w:val="22"/>
                <w:szCs w:val="22"/>
              </w:rPr>
              <w:t>Koszty opłat wizowych lub opłat związanych z legalizacją pobytu</w:t>
            </w:r>
          </w:p>
        </w:tc>
      </w:tr>
      <w:tr w:rsidR="007C0805" w:rsidRPr="00966142" w:rsidTr="001A3E22">
        <w:tc>
          <w:tcPr>
            <w:tcW w:w="1682" w:type="dxa"/>
            <w:shd w:val="clear" w:color="auto" w:fill="auto"/>
          </w:tcPr>
          <w:p w:rsidR="007C0805" w:rsidRPr="00966142" w:rsidRDefault="007C0805" w:rsidP="007C0805">
            <w:pPr>
              <w:rPr>
                <w:sz w:val="22"/>
                <w:szCs w:val="22"/>
              </w:rPr>
            </w:pPr>
            <w:r w:rsidRPr="00966142">
              <w:rPr>
                <w:sz w:val="22"/>
                <w:szCs w:val="22"/>
              </w:rPr>
              <w:t>Kraje europejskie</w:t>
            </w:r>
          </w:p>
        </w:tc>
        <w:tc>
          <w:tcPr>
            <w:tcW w:w="1559" w:type="dxa"/>
            <w:shd w:val="clear" w:color="auto" w:fill="auto"/>
          </w:tcPr>
          <w:p w:rsidR="007C0805" w:rsidRPr="00966142" w:rsidRDefault="007C0805" w:rsidP="007C0805">
            <w:pPr>
              <w:rPr>
                <w:sz w:val="22"/>
                <w:szCs w:val="22"/>
              </w:rPr>
            </w:pPr>
            <w:r w:rsidRPr="00966142">
              <w:rPr>
                <w:sz w:val="22"/>
                <w:szCs w:val="22"/>
              </w:rPr>
              <w:t>Do 2000 zł</w:t>
            </w:r>
          </w:p>
        </w:tc>
        <w:tc>
          <w:tcPr>
            <w:tcW w:w="2537" w:type="dxa"/>
            <w:shd w:val="clear" w:color="auto" w:fill="auto"/>
          </w:tcPr>
          <w:p w:rsidR="007C0805" w:rsidRPr="00966142" w:rsidRDefault="000A1EE8" w:rsidP="007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7C0805" w:rsidRPr="00966142">
              <w:rPr>
                <w:sz w:val="22"/>
                <w:szCs w:val="22"/>
              </w:rPr>
              <w:t>1500 zł – 1 os</w:t>
            </w:r>
          </w:p>
          <w:p w:rsidR="007C0805" w:rsidRPr="00966142" w:rsidRDefault="000A1EE8" w:rsidP="007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7C0805" w:rsidRPr="00966142">
              <w:rPr>
                <w:sz w:val="22"/>
                <w:szCs w:val="22"/>
              </w:rPr>
              <w:t>2500 zł – 2 os</w:t>
            </w:r>
          </w:p>
          <w:p w:rsidR="007C0805" w:rsidRPr="00966142" w:rsidRDefault="000A1EE8" w:rsidP="007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7C0805" w:rsidRPr="00966142">
              <w:rPr>
                <w:sz w:val="22"/>
                <w:szCs w:val="22"/>
              </w:rPr>
              <w:t>3000 zł – 3 os</w:t>
            </w:r>
          </w:p>
          <w:p w:rsidR="007C0805" w:rsidRPr="00966142" w:rsidRDefault="000A1EE8" w:rsidP="007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7C0805" w:rsidRPr="00966142">
              <w:rPr>
                <w:sz w:val="22"/>
                <w:szCs w:val="22"/>
              </w:rPr>
              <w:t>3500 zł – 4 os</w:t>
            </w:r>
          </w:p>
        </w:tc>
        <w:tc>
          <w:tcPr>
            <w:tcW w:w="3310" w:type="dxa"/>
            <w:vMerge w:val="restart"/>
            <w:shd w:val="clear" w:color="auto" w:fill="auto"/>
          </w:tcPr>
          <w:p w:rsidR="007C0805" w:rsidRPr="00966142" w:rsidRDefault="007C0805" w:rsidP="007C0805">
            <w:pPr>
              <w:jc w:val="center"/>
              <w:rPr>
                <w:sz w:val="22"/>
                <w:szCs w:val="22"/>
              </w:rPr>
            </w:pPr>
          </w:p>
          <w:p w:rsidR="007C0805" w:rsidRPr="00966142" w:rsidRDefault="007C0805" w:rsidP="007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F15180">
              <w:rPr>
                <w:sz w:val="22"/>
                <w:szCs w:val="22"/>
              </w:rPr>
              <w:t xml:space="preserve"> 3 </w:t>
            </w:r>
            <w:r w:rsidRPr="00966142">
              <w:rPr>
                <w:sz w:val="22"/>
                <w:szCs w:val="22"/>
              </w:rPr>
              <w:t>000 zł</w:t>
            </w:r>
            <w:r w:rsidR="00EB7C1E">
              <w:rPr>
                <w:sz w:val="22"/>
                <w:szCs w:val="22"/>
              </w:rPr>
              <w:t xml:space="preserve"> – łącznie </w:t>
            </w:r>
            <w:r w:rsidR="00F5758D">
              <w:rPr>
                <w:sz w:val="22"/>
                <w:szCs w:val="22"/>
              </w:rPr>
              <w:t>dla wszystkich uczestnikó</w:t>
            </w:r>
            <w:r w:rsidR="00EB7C1E">
              <w:rPr>
                <w:sz w:val="22"/>
                <w:szCs w:val="22"/>
              </w:rPr>
              <w:t>w wyjazdu</w:t>
            </w:r>
          </w:p>
        </w:tc>
      </w:tr>
      <w:tr w:rsidR="007C0805" w:rsidRPr="00966142" w:rsidTr="001A3E22">
        <w:tc>
          <w:tcPr>
            <w:tcW w:w="1682" w:type="dxa"/>
            <w:shd w:val="clear" w:color="auto" w:fill="auto"/>
          </w:tcPr>
          <w:p w:rsidR="007C0805" w:rsidRPr="00966142" w:rsidRDefault="007C0805" w:rsidP="007C0805">
            <w:pPr>
              <w:rPr>
                <w:sz w:val="22"/>
                <w:szCs w:val="22"/>
              </w:rPr>
            </w:pPr>
            <w:r w:rsidRPr="00966142">
              <w:rPr>
                <w:sz w:val="22"/>
                <w:szCs w:val="22"/>
              </w:rPr>
              <w:t>Kraje pozaeuropejskie</w:t>
            </w:r>
          </w:p>
        </w:tc>
        <w:tc>
          <w:tcPr>
            <w:tcW w:w="1559" w:type="dxa"/>
            <w:shd w:val="clear" w:color="auto" w:fill="auto"/>
          </w:tcPr>
          <w:p w:rsidR="007C0805" w:rsidRPr="00966142" w:rsidRDefault="007C0805" w:rsidP="007C0805">
            <w:pPr>
              <w:rPr>
                <w:sz w:val="22"/>
                <w:szCs w:val="22"/>
              </w:rPr>
            </w:pPr>
            <w:r w:rsidRPr="00966142">
              <w:rPr>
                <w:sz w:val="22"/>
                <w:szCs w:val="22"/>
              </w:rPr>
              <w:t>Do 5000 zł</w:t>
            </w:r>
          </w:p>
        </w:tc>
        <w:tc>
          <w:tcPr>
            <w:tcW w:w="2537" w:type="dxa"/>
            <w:shd w:val="clear" w:color="auto" w:fill="auto"/>
          </w:tcPr>
          <w:p w:rsidR="007C0805" w:rsidRPr="00966142" w:rsidRDefault="000A1EE8" w:rsidP="007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7C0805" w:rsidRPr="00966142">
              <w:rPr>
                <w:sz w:val="22"/>
                <w:szCs w:val="22"/>
              </w:rPr>
              <w:t>2000 zł – 1 os</w:t>
            </w:r>
          </w:p>
          <w:p w:rsidR="007C0805" w:rsidRPr="00966142" w:rsidRDefault="000A1EE8" w:rsidP="007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7C0805" w:rsidRPr="00966142">
              <w:rPr>
                <w:sz w:val="22"/>
                <w:szCs w:val="22"/>
              </w:rPr>
              <w:t>3000 zł – 2 os</w:t>
            </w:r>
          </w:p>
          <w:p w:rsidR="007C0805" w:rsidRPr="00966142" w:rsidRDefault="000A1EE8" w:rsidP="007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7C0805" w:rsidRPr="00966142">
              <w:rPr>
                <w:sz w:val="22"/>
                <w:szCs w:val="22"/>
              </w:rPr>
              <w:t>4000 zł – 3 os</w:t>
            </w:r>
          </w:p>
          <w:p w:rsidR="007C0805" w:rsidRPr="00966142" w:rsidRDefault="000A1EE8" w:rsidP="007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7C0805" w:rsidRPr="00966142">
              <w:rPr>
                <w:sz w:val="22"/>
                <w:szCs w:val="22"/>
              </w:rPr>
              <w:t xml:space="preserve">5000 zł – 4 os </w:t>
            </w:r>
          </w:p>
        </w:tc>
        <w:tc>
          <w:tcPr>
            <w:tcW w:w="3310" w:type="dxa"/>
            <w:vMerge/>
            <w:shd w:val="clear" w:color="auto" w:fill="auto"/>
          </w:tcPr>
          <w:p w:rsidR="007C0805" w:rsidRPr="00966142" w:rsidRDefault="007C0805" w:rsidP="007C0805">
            <w:pPr>
              <w:rPr>
                <w:sz w:val="22"/>
                <w:szCs w:val="22"/>
              </w:rPr>
            </w:pPr>
          </w:p>
        </w:tc>
      </w:tr>
    </w:tbl>
    <w:p w:rsidR="004832E3" w:rsidRPr="00356760" w:rsidRDefault="004832E3" w:rsidP="00E0145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79" w:name="_Toc507747095"/>
      <w:r w:rsidRPr="00356760">
        <w:rPr>
          <w:rFonts w:ascii="Lato Light" w:hAnsi="Lato Light"/>
          <w:sz w:val="22"/>
          <w:szCs w:val="22"/>
        </w:rPr>
        <w:t xml:space="preserve">Okres </w:t>
      </w:r>
      <w:r w:rsidR="00D51DC1">
        <w:rPr>
          <w:rFonts w:ascii="Lato Light" w:hAnsi="Lato Light"/>
          <w:sz w:val="22"/>
          <w:szCs w:val="22"/>
        </w:rPr>
        <w:t>kwalifikowalności wydatków</w:t>
      </w:r>
      <w:bookmarkEnd w:id="79"/>
    </w:p>
    <w:p w:rsidR="004832E3" w:rsidRDefault="004832E3" w:rsidP="004832E3"/>
    <w:p w:rsidR="004832E3" w:rsidRPr="00D00A00" w:rsidRDefault="004832E3" w:rsidP="003623BF">
      <w:pPr>
        <w:spacing w:after="240"/>
        <w:ind w:left="284"/>
        <w:jc w:val="both"/>
        <w:rPr>
          <w:rFonts w:ascii="Lato Light" w:hAnsi="Lato Light"/>
          <w:sz w:val="22"/>
          <w:szCs w:val="22"/>
        </w:rPr>
      </w:pPr>
      <w:r w:rsidRPr="00D00A00">
        <w:rPr>
          <w:rFonts w:ascii="Lato Light" w:hAnsi="Lato Light"/>
          <w:sz w:val="22"/>
          <w:szCs w:val="22"/>
        </w:rPr>
        <w:t xml:space="preserve">Okres kwalifikowalności wydatków jest określony w umowie finansowej w zależności od harmonogramu przedstawionego we wniosku, przy czym: </w:t>
      </w:r>
    </w:p>
    <w:p w:rsidR="004832E3" w:rsidRPr="00D00A00" w:rsidRDefault="004832E3" w:rsidP="00DB5F1F">
      <w:pPr>
        <w:pStyle w:val="Default"/>
        <w:numPr>
          <w:ilvl w:val="0"/>
          <w:numId w:val="17"/>
        </w:numPr>
        <w:jc w:val="both"/>
        <w:rPr>
          <w:rFonts w:ascii="Lato Light" w:hAnsi="Lato Light"/>
          <w:sz w:val="22"/>
          <w:szCs w:val="22"/>
        </w:rPr>
      </w:pPr>
      <w:r w:rsidRPr="00D00A00">
        <w:rPr>
          <w:rFonts w:ascii="Lato Light" w:hAnsi="Lato Light" w:cs="Times New Roman"/>
          <w:color w:val="auto"/>
          <w:sz w:val="22"/>
          <w:szCs w:val="22"/>
        </w:rPr>
        <w:t xml:space="preserve">początkowa data kwalifikowalności – data </w:t>
      </w:r>
      <w:r w:rsidR="008B394B">
        <w:rPr>
          <w:rFonts w:ascii="Lato Light" w:hAnsi="Lato Light" w:cs="Times New Roman"/>
          <w:color w:val="auto"/>
          <w:sz w:val="22"/>
          <w:szCs w:val="22"/>
        </w:rPr>
        <w:t xml:space="preserve">zawarcia </w:t>
      </w:r>
      <w:r w:rsidRPr="00D00A00">
        <w:rPr>
          <w:rFonts w:ascii="Lato Light" w:hAnsi="Lato Light" w:cs="Times New Roman"/>
          <w:color w:val="auto"/>
          <w:sz w:val="22"/>
          <w:szCs w:val="22"/>
        </w:rPr>
        <w:t>umow</w:t>
      </w:r>
      <w:r w:rsidR="008B394B">
        <w:rPr>
          <w:rFonts w:ascii="Lato Light" w:hAnsi="Lato Light" w:cs="Times New Roman"/>
          <w:color w:val="auto"/>
          <w:sz w:val="22"/>
          <w:szCs w:val="22"/>
        </w:rPr>
        <w:t>y</w:t>
      </w:r>
      <w:r w:rsidRPr="00D00A00">
        <w:rPr>
          <w:rFonts w:ascii="Lato Light" w:hAnsi="Lato Light" w:cs="Times New Roman"/>
          <w:color w:val="auto"/>
          <w:sz w:val="22"/>
          <w:szCs w:val="22"/>
        </w:rPr>
        <w:t xml:space="preserve">; </w:t>
      </w:r>
    </w:p>
    <w:p w:rsidR="004832E3" w:rsidRPr="00D00A00" w:rsidRDefault="004832E3" w:rsidP="00DB5F1F">
      <w:pPr>
        <w:pStyle w:val="Default"/>
        <w:numPr>
          <w:ilvl w:val="0"/>
          <w:numId w:val="17"/>
        </w:numPr>
        <w:jc w:val="both"/>
        <w:rPr>
          <w:rFonts w:ascii="Lato Light" w:hAnsi="Lato Light"/>
          <w:sz w:val="22"/>
          <w:szCs w:val="22"/>
        </w:rPr>
      </w:pPr>
      <w:r w:rsidRPr="00D00A00">
        <w:rPr>
          <w:rFonts w:ascii="Lato Light" w:hAnsi="Lato Light"/>
          <w:sz w:val="22"/>
          <w:szCs w:val="22"/>
        </w:rPr>
        <w:t>końcowa data kwalifikowalności – dzień wskazany w umowie o realizację i finansowanie projektu jako koń</w:t>
      </w:r>
      <w:r w:rsidR="00075F77" w:rsidRPr="00D00A00">
        <w:rPr>
          <w:rFonts w:ascii="Lato Light" w:hAnsi="Lato Light"/>
          <w:sz w:val="22"/>
          <w:szCs w:val="22"/>
        </w:rPr>
        <w:t>cowy termin realizacji projektu;</w:t>
      </w:r>
    </w:p>
    <w:p w:rsidR="00075F77" w:rsidRPr="00D00A00" w:rsidRDefault="00075F77" w:rsidP="00DB5F1F">
      <w:pPr>
        <w:pStyle w:val="Default"/>
        <w:numPr>
          <w:ilvl w:val="0"/>
          <w:numId w:val="17"/>
        </w:numPr>
        <w:jc w:val="both"/>
        <w:rPr>
          <w:rFonts w:ascii="Lato Light" w:hAnsi="Lato Light"/>
          <w:sz w:val="22"/>
          <w:szCs w:val="22"/>
        </w:rPr>
      </w:pPr>
      <w:r w:rsidRPr="00D00A00">
        <w:rPr>
          <w:rFonts w:ascii="Lato Light" w:hAnsi="Lato Light"/>
          <w:sz w:val="22"/>
          <w:szCs w:val="22"/>
        </w:rPr>
        <w:t xml:space="preserve">dodatkowe środki na upowszechnianie rezultatów projektu </w:t>
      </w:r>
      <w:r w:rsidR="004B5942" w:rsidRPr="00D00A00">
        <w:rPr>
          <w:rFonts w:ascii="Lato Light" w:hAnsi="Lato Light"/>
          <w:sz w:val="22"/>
          <w:szCs w:val="22"/>
        </w:rPr>
        <w:t xml:space="preserve">są </w:t>
      </w:r>
      <w:r w:rsidRPr="00D00A00">
        <w:rPr>
          <w:rFonts w:ascii="Lato Light" w:hAnsi="Lato Light"/>
          <w:sz w:val="22"/>
          <w:szCs w:val="22"/>
        </w:rPr>
        <w:t xml:space="preserve">wydatkowane na podstawie odrębnej umowy </w:t>
      </w:r>
      <w:r w:rsidR="004B5942" w:rsidRPr="00D00A00">
        <w:rPr>
          <w:rFonts w:ascii="Lato Light" w:hAnsi="Lato Light"/>
          <w:sz w:val="22"/>
          <w:szCs w:val="22"/>
        </w:rPr>
        <w:t>przez okres nie dłuższy niż 12 miesięcy od</w:t>
      </w:r>
      <w:r w:rsidR="00CD3826">
        <w:rPr>
          <w:rFonts w:ascii="Lato Light" w:hAnsi="Lato Light"/>
          <w:sz w:val="22"/>
          <w:szCs w:val="22"/>
        </w:rPr>
        <w:t xml:space="preserve"> dnia</w:t>
      </w:r>
      <w:r w:rsidR="004B5942" w:rsidRPr="00D00A00">
        <w:rPr>
          <w:rFonts w:ascii="Lato Light" w:hAnsi="Lato Light"/>
          <w:sz w:val="22"/>
          <w:szCs w:val="22"/>
        </w:rPr>
        <w:t xml:space="preserve"> ich otrzymania.</w:t>
      </w:r>
    </w:p>
    <w:p w:rsidR="004832E3" w:rsidRDefault="004832E3" w:rsidP="004832E3">
      <w:pPr>
        <w:rPr>
          <w:rFonts w:ascii="Lato Light" w:hAnsi="Lato Light"/>
          <w:sz w:val="22"/>
          <w:szCs w:val="22"/>
        </w:rPr>
      </w:pPr>
    </w:p>
    <w:p w:rsidR="004832E3" w:rsidRPr="00715E41" w:rsidRDefault="004832E3" w:rsidP="00E0145F">
      <w:pPr>
        <w:pStyle w:val="Nagwek2"/>
        <w:numPr>
          <w:ilvl w:val="1"/>
          <w:numId w:val="7"/>
        </w:numPr>
        <w:rPr>
          <w:rFonts w:ascii="Lato Light" w:hAnsi="Lato Light"/>
          <w:sz w:val="22"/>
          <w:szCs w:val="22"/>
        </w:rPr>
      </w:pPr>
      <w:bookmarkStart w:id="80" w:name="_Toc507747096"/>
      <w:r w:rsidRPr="00715E41">
        <w:rPr>
          <w:rFonts w:ascii="Lato Light" w:hAnsi="Lato Light"/>
          <w:sz w:val="22"/>
          <w:szCs w:val="22"/>
        </w:rPr>
        <w:t>Zasady realizacji płatności</w:t>
      </w:r>
      <w:bookmarkEnd w:id="80"/>
    </w:p>
    <w:p w:rsidR="006E7AEE" w:rsidRDefault="006E7AEE" w:rsidP="004832E3">
      <w:pPr>
        <w:rPr>
          <w:rFonts w:ascii="Lato Light" w:hAnsi="Lato Light"/>
          <w:sz w:val="22"/>
          <w:szCs w:val="22"/>
        </w:rPr>
      </w:pPr>
    </w:p>
    <w:p w:rsidR="004832E3" w:rsidRDefault="004832E3" w:rsidP="003623BF">
      <w:pPr>
        <w:ind w:left="284"/>
        <w:rPr>
          <w:rFonts w:ascii="Lato Light" w:hAnsi="Lato Light"/>
          <w:sz w:val="22"/>
          <w:szCs w:val="22"/>
        </w:rPr>
      </w:pPr>
      <w:r w:rsidRPr="00507138">
        <w:rPr>
          <w:rFonts w:ascii="Lato Light" w:hAnsi="Lato Light"/>
          <w:sz w:val="22"/>
          <w:szCs w:val="22"/>
        </w:rPr>
        <w:t xml:space="preserve">W ramach projektu płatności realizowane są </w:t>
      </w:r>
      <w:r>
        <w:rPr>
          <w:rFonts w:ascii="Lato Light" w:hAnsi="Lato Light"/>
          <w:sz w:val="22"/>
          <w:szCs w:val="22"/>
        </w:rPr>
        <w:t>w następujący sposób:</w:t>
      </w:r>
    </w:p>
    <w:p w:rsidR="009B2329" w:rsidRDefault="009B2329" w:rsidP="009B2329">
      <w:pPr>
        <w:pStyle w:val="Akapitzlist"/>
        <w:ind w:left="0"/>
        <w:jc w:val="both"/>
        <w:rPr>
          <w:rFonts w:ascii="Lato Light" w:hAnsi="Lato Light"/>
        </w:rPr>
      </w:pPr>
    </w:p>
    <w:p w:rsidR="009B2329" w:rsidRDefault="009B2329" w:rsidP="00DB5F1F">
      <w:pPr>
        <w:pStyle w:val="Akapitzlist"/>
        <w:numPr>
          <w:ilvl w:val="0"/>
          <w:numId w:val="19"/>
        </w:numPr>
        <w:jc w:val="both"/>
        <w:rPr>
          <w:rFonts w:ascii="Lato Light" w:hAnsi="Lato Light"/>
        </w:rPr>
      </w:pPr>
      <w:r>
        <w:rPr>
          <w:rFonts w:ascii="Lato Light" w:hAnsi="Lato Light"/>
        </w:rPr>
        <w:t>Dla p</w:t>
      </w:r>
      <w:r w:rsidR="005363E0">
        <w:rPr>
          <w:rFonts w:ascii="Lato Light" w:hAnsi="Lato Light"/>
        </w:rPr>
        <w:t>rojektów trwających krócej niż 6</w:t>
      </w:r>
      <w:r>
        <w:rPr>
          <w:rFonts w:ascii="Lato Light" w:hAnsi="Lato Light"/>
        </w:rPr>
        <w:t xml:space="preserve"> miesięcy:</w:t>
      </w:r>
    </w:p>
    <w:p w:rsidR="006F08A0" w:rsidRDefault="006F08A0" w:rsidP="00DB5F1F">
      <w:pPr>
        <w:pStyle w:val="Akapitzlist"/>
        <w:numPr>
          <w:ilvl w:val="0"/>
          <w:numId w:val="20"/>
        </w:numPr>
        <w:ind w:left="1418" w:hanging="459"/>
        <w:jc w:val="both"/>
        <w:rPr>
          <w:rFonts w:ascii="Lato Light" w:hAnsi="Lato Light"/>
        </w:rPr>
      </w:pPr>
      <w:r>
        <w:rPr>
          <w:rFonts w:ascii="Lato Light" w:hAnsi="Lato Light"/>
        </w:rPr>
        <w:t>p</w:t>
      </w:r>
      <w:r w:rsidR="009B2329">
        <w:rPr>
          <w:rFonts w:ascii="Lato Light" w:hAnsi="Lato Light"/>
        </w:rPr>
        <w:t>łat</w:t>
      </w:r>
      <w:r w:rsidR="00730BC7">
        <w:rPr>
          <w:rFonts w:ascii="Lato Light" w:hAnsi="Lato Light"/>
        </w:rPr>
        <w:t>ność zaliczkowa – w wysokości 90</w:t>
      </w:r>
      <w:r w:rsidR="009B2329">
        <w:rPr>
          <w:rFonts w:ascii="Lato Light" w:hAnsi="Lato Light"/>
        </w:rPr>
        <w:t xml:space="preserve">% </w:t>
      </w:r>
      <w:r w:rsidRPr="006F08A0">
        <w:rPr>
          <w:rFonts w:ascii="Lato Light" w:hAnsi="Lato Light"/>
        </w:rPr>
        <w:t>całkowitej kwoty finansowania, pr</w:t>
      </w:r>
      <w:r w:rsidR="007C0805">
        <w:rPr>
          <w:rFonts w:ascii="Lato Light" w:hAnsi="Lato Light"/>
        </w:rPr>
        <w:t>zekazywana na rachunek bankowy B</w:t>
      </w:r>
      <w:r w:rsidRPr="006F08A0">
        <w:rPr>
          <w:rFonts w:ascii="Lato Light" w:hAnsi="Lato Light"/>
        </w:rPr>
        <w:t>eneficjenta wskazany w umowie w terminie do 30 dni roboczych po podpisaniu umowy;</w:t>
      </w:r>
    </w:p>
    <w:p w:rsidR="006F08A0" w:rsidRPr="006F08A0" w:rsidRDefault="006F08A0" w:rsidP="00DB5F1F">
      <w:pPr>
        <w:pStyle w:val="Akapitzlist"/>
        <w:numPr>
          <w:ilvl w:val="0"/>
          <w:numId w:val="20"/>
        </w:numPr>
        <w:ind w:left="1418" w:hanging="459"/>
        <w:jc w:val="both"/>
        <w:rPr>
          <w:rFonts w:ascii="Lato Light" w:hAnsi="Lato Light"/>
        </w:rPr>
      </w:pPr>
      <w:r>
        <w:rPr>
          <w:rFonts w:ascii="Lato Light" w:hAnsi="Lato Light"/>
        </w:rPr>
        <w:t>płat</w:t>
      </w:r>
      <w:r w:rsidR="00730BC7">
        <w:rPr>
          <w:rFonts w:ascii="Lato Light" w:hAnsi="Lato Light"/>
        </w:rPr>
        <w:t>ność bilansująca – w wysokości 10</w:t>
      </w:r>
      <w:r>
        <w:rPr>
          <w:rFonts w:ascii="Lato Light" w:hAnsi="Lato Light"/>
        </w:rPr>
        <w:t xml:space="preserve">% </w:t>
      </w:r>
      <w:r w:rsidRPr="006F08A0">
        <w:rPr>
          <w:rFonts w:ascii="Lato Light" w:hAnsi="Lato Light"/>
        </w:rPr>
        <w:t>całkowitej kwoty finansowania</w:t>
      </w:r>
      <w:r>
        <w:rPr>
          <w:rFonts w:ascii="Lato Light" w:hAnsi="Lato Light"/>
        </w:rPr>
        <w:t>, przekazywana do 30 dni od dnia rozliczenia raportu końcowego.</w:t>
      </w:r>
    </w:p>
    <w:p w:rsidR="006F08A0" w:rsidRDefault="006F08A0" w:rsidP="006F08A0">
      <w:pPr>
        <w:pStyle w:val="Akapitzlist"/>
        <w:ind w:left="1440"/>
        <w:jc w:val="both"/>
        <w:rPr>
          <w:rFonts w:ascii="Lato Light" w:hAnsi="Lato Light"/>
        </w:rPr>
      </w:pPr>
    </w:p>
    <w:p w:rsidR="009B2329" w:rsidRDefault="009B2329" w:rsidP="00DB5F1F">
      <w:pPr>
        <w:pStyle w:val="Akapitzlist"/>
        <w:numPr>
          <w:ilvl w:val="0"/>
          <w:numId w:val="19"/>
        </w:numPr>
        <w:jc w:val="both"/>
        <w:rPr>
          <w:rFonts w:ascii="Lato Light" w:hAnsi="Lato Light"/>
        </w:rPr>
      </w:pPr>
      <w:r>
        <w:rPr>
          <w:rFonts w:ascii="Lato Light" w:hAnsi="Lato Light"/>
        </w:rPr>
        <w:t xml:space="preserve">Dla projektów trwających </w:t>
      </w:r>
      <w:r w:rsidR="005363E0">
        <w:rPr>
          <w:rFonts w:ascii="Lato Light" w:hAnsi="Lato Light"/>
        </w:rPr>
        <w:t>6</w:t>
      </w:r>
      <w:r>
        <w:rPr>
          <w:rFonts w:ascii="Lato Light" w:hAnsi="Lato Light"/>
        </w:rPr>
        <w:t xml:space="preserve"> miesięcy i dłużej:</w:t>
      </w:r>
    </w:p>
    <w:p w:rsidR="004832E3" w:rsidRDefault="004832E3" w:rsidP="00DB5F1F">
      <w:pPr>
        <w:pStyle w:val="Akapitzlist"/>
        <w:numPr>
          <w:ilvl w:val="0"/>
          <w:numId w:val="20"/>
        </w:numPr>
        <w:ind w:left="1418" w:hanging="459"/>
        <w:jc w:val="both"/>
        <w:rPr>
          <w:rFonts w:ascii="Lato Light" w:hAnsi="Lato Light"/>
        </w:rPr>
      </w:pPr>
      <w:r>
        <w:rPr>
          <w:rFonts w:ascii="Lato Light" w:hAnsi="Lato Light"/>
        </w:rPr>
        <w:t xml:space="preserve">płatność zaliczkowa – </w:t>
      </w:r>
      <w:r w:rsidRPr="00C52F98">
        <w:rPr>
          <w:rFonts w:ascii="Lato Light" w:hAnsi="Lato Light"/>
        </w:rPr>
        <w:t xml:space="preserve">w wysokości </w:t>
      </w:r>
      <w:r w:rsidR="006E7AEE">
        <w:rPr>
          <w:rFonts w:ascii="Lato Light" w:hAnsi="Lato Light"/>
        </w:rPr>
        <w:t>6</w:t>
      </w:r>
      <w:r>
        <w:rPr>
          <w:rFonts w:ascii="Lato Light" w:hAnsi="Lato Light"/>
        </w:rPr>
        <w:t>0</w:t>
      </w:r>
      <w:r w:rsidRPr="00C52F98">
        <w:rPr>
          <w:rFonts w:ascii="Lato Light" w:hAnsi="Lato Light"/>
        </w:rPr>
        <w:t>% całkowitej kwoty finansowania, pr</w:t>
      </w:r>
      <w:r w:rsidR="001E7859">
        <w:rPr>
          <w:rFonts w:ascii="Lato Light" w:hAnsi="Lato Light"/>
        </w:rPr>
        <w:t>zekazywana na rachunek bankowy B</w:t>
      </w:r>
      <w:r w:rsidRPr="00C52F98">
        <w:rPr>
          <w:rFonts w:ascii="Lato Light" w:hAnsi="Lato Light"/>
        </w:rPr>
        <w:t xml:space="preserve">eneficjenta wskazany w umowie w terminie </w:t>
      </w:r>
      <w:r>
        <w:rPr>
          <w:rFonts w:ascii="Lato Light" w:hAnsi="Lato Light"/>
        </w:rPr>
        <w:t>do 30</w:t>
      </w:r>
      <w:r w:rsidRPr="00C52F98">
        <w:rPr>
          <w:rFonts w:ascii="Lato Light" w:hAnsi="Lato Light"/>
        </w:rPr>
        <w:t xml:space="preserve"> dni po podpisaniu umowy;</w:t>
      </w:r>
    </w:p>
    <w:p w:rsidR="004832E3" w:rsidRDefault="006E7AEE" w:rsidP="00DB5F1F">
      <w:pPr>
        <w:pStyle w:val="Akapitzlist"/>
        <w:numPr>
          <w:ilvl w:val="0"/>
          <w:numId w:val="20"/>
        </w:numPr>
        <w:ind w:left="1418" w:hanging="459"/>
        <w:jc w:val="both"/>
        <w:rPr>
          <w:rFonts w:ascii="Lato Light" w:hAnsi="Lato Light"/>
        </w:rPr>
      </w:pPr>
      <w:r>
        <w:rPr>
          <w:rFonts w:ascii="Lato Light" w:hAnsi="Lato Light"/>
        </w:rPr>
        <w:t>płatność</w:t>
      </w:r>
      <w:r w:rsidR="004832E3" w:rsidRPr="006E7AEE">
        <w:rPr>
          <w:rFonts w:ascii="Lato Light" w:hAnsi="Lato Light"/>
        </w:rPr>
        <w:t xml:space="preserve"> częściow</w:t>
      </w:r>
      <w:r>
        <w:rPr>
          <w:rFonts w:ascii="Lato Light" w:hAnsi="Lato Light"/>
        </w:rPr>
        <w:t>a</w:t>
      </w:r>
      <w:r w:rsidR="004832E3" w:rsidRPr="006E7AEE">
        <w:rPr>
          <w:rFonts w:ascii="Lato Light" w:hAnsi="Lato Light"/>
        </w:rPr>
        <w:t xml:space="preserve"> – w wysokości </w:t>
      </w:r>
      <w:r>
        <w:rPr>
          <w:rFonts w:ascii="Lato Light" w:hAnsi="Lato Light"/>
        </w:rPr>
        <w:t>3</w:t>
      </w:r>
      <w:r w:rsidR="00730BC7">
        <w:rPr>
          <w:rFonts w:ascii="Lato Light" w:hAnsi="Lato Light"/>
        </w:rPr>
        <w:t>0</w:t>
      </w:r>
      <w:r>
        <w:rPr>
          <w:rFonts w:ascii="Lato Light" w:hAnsi="Lato Light"/>
        </w:rPr>
        <w:t>%</w:t>
      </w:r>
      <w:r w:rsidR="004832E3" w:rsidRPr="006E7AEE">
        <w:rPr>
          <w:rFonts w:ascii="Lato Light" w:hAnsi="Lato Light"/>
        </w:rPr>
        <w:t xml:space="preserve"> całkowitej kwoty finansowania</w:t>
      </w:r>
      <w:r>
        <w:rPr>
          <w:rFonts w:ascii="Lato Light" w:hAnsi="Lato Light"/>
        </w:rPr>
        <w:t>, przekazywana</w:t>
      </w:r>
      <w:r w:rsidR="004832E3" w:rsidRPr="006E7AEE">
        <w:rPr>
          <w:rFonts w:ascii="Lato Light" w:hAnsi="Lato Light"/>
        </w:rPr>
        <w:t xml:space="preserve"> w terminie do 14 dni roboczych od </w:t>
      </w:r>
      <w:r w:rsidR="001261CE">
        <w:rPr>
          <w:rFonts w:ascii="Lato Light" w:hAnsi="Lato Light"/>
        </w:rPr>
        <w:t xml:space="preserve">dnia </w:t>
      </w:r>
      <w:r w:rsidR="00AD6A03" w:rsidRPr="00EA059E">
        <w:rPr>
          <w:rFonts w:ascii="Lato Light" w:hAnsi="Lato Light"/>
        </w:rPr>
        <w:t>akceptacji</w:t>
      </w:r>
      <w:r>
        <w:rPr>
          <w:rFonts w:ascii="Lato Light" w:hAnsi="Lato Light"/>
        </w:rPr>
        <w:t xml:space="preserve"> raportu częściowego</w:t>
      </w:r>
      <w:r w:rsidR="004832E3" w:rsidRPr="006E7AEE">
        <w:rPr>
          <w:rFonts w:ascii="Lato Light" w:hAnsi="Lato Light"/>
        </w:rPr>
        <w:t>;</w:t>
      </w:r>
    </w:p>
    <w:p w:rsidR="004832E3" w:rsidRDefault="004832E3" w:rsidP="00DB5F1F">
      <w:pPr>
        <w:pStyle w:val="Akapitzlist"/>
        <w:numPr>
          <w:ilvl w:val="0"/>
          <w:numId w:val="20"/>
        </w:numPr>
        <w:ind w:left="1418" w:hanging="459"/>
        <w:jc w:val="both"/>
        <w:rPr>
          <w:rFonts w:ascii="Lato Light" w:hAnsi="Lato Light"/>
        </w:rPr>
      </w:pPr>
      <w:r w:rsidRPr="006E7AEE">
        <w:rPr>
          <w:rFonts w:ascii="Lato Light" w:hAnsi="Lato Light"/>
        </w:rPr>
        <w:t xml:space="preserve">płatność bilansująca – w wysokości </w:t>
      </w:r>
      <w:r w:rsidR="00730BC7">
        <w:rPr>
          <w:rFonts w:ascii="Lato Light" w:hAnsi="Lato Light"/>
        </w:rPr>
        <w:t>10</w:t>
      </w:r>
      <w:r w:rsidRPr="006E7AEE">
        <w:rPr>
          <w:rFonts w:ascii="Lato Light" w:hAnsi="Lato Light"/>
        </w:rPr>
        <w:t xml:space="preserve">% całkowitej </w:t>
      </w:r>
      <w:r w:rsidR="006E7AEE">
        <w:rPr>
          <w:rFonts w:ascii="Lato Light" w:hAnsi="Lato Light"/>
        </w:rPr>
        <w:t>kwoty finansowania, przekazywana</w:t>
      </w:r>
      <w:r w:rsidRPr="006E7AEE">
        <w:rPr>
          <w:rFonts w:ascii="Lato Light" w:hAnsi="Lato Light"/>
        </w:rPr>
        <w:t xml:space="preserve"> w terminie do 14 dni roboczych od zatwierdzenia raportu końcowego z realizacji projektu.</w:t>
      </w:r>
    </w:p>
    <w:p w:rsidR="00715E41" w:rsidRDefault="00715E41" w:rsidP="00715E41">
      <w:pPr>
        <w:pStyle w:val="Akapitzlist"/>
        <w:ind w:left="1418"/>
        <w:jc w:val="both"/>
        <w:rPr>
          <w:rFonts w:ascii="Lato Light" w:hAnsi="Lato Light"/>
        </w:rPr>
      </w:pPr>
    </w:p>
    <w:p w:rsidR="00D00A00" w:rsidRPr="00253274" w:rsidRDefault="00F72CD9" w:rsidP="00D00A00">
      <w:pPr>
        <w:pStyle w:val="Akapitzlist"/>
        <w:numPr>
          <w:ilvl w:val="0"/>
          <w:numId w:val="19"/>
        </w:numPr>
        <w:jc w:val="both"/>
        <w:rPr>
          <w:rFonts w:ascii="Lato Light" w:hAnsi="Lato Light"/>
        </w:rPr>
      </w:pPr>
      <w:r>
        <w:rPr>
          <w:rFonts w:ascii="Lato Light" w:hAnsi="Lato Light"/>
        </w:rPr>
        <w:lastRenderedPageBreak/>
        <w:t>Dodatkowa</w:t>
      </w:r>
      <w:r w:rsidR="00715E41">
        <w:rPr>
          <w:rFonts w:ascii="Lato Light" w:hAnsi="Lato Light"/>
        </w:rPr>
        <w:t xml:space="preserve"> </w:t>
      </w:r>
      <w:r w:rsidR="00BC0886">
        <w:rPr>
          <w:rFonts w:ascii="Lato Light" w:hAnsi="Lato Light"/>
        </w:rPr>
        <w:t xml:space="preserve">kwota stypendium </w:t>
      </w:r>
      <w:r w:rsidR="00715E41">
        <w:rPr>
          <w:rFonts w:ascii="Lato Light" w:hAnsi="Lato Light"/>
        </w:rPr>
        <w:t>na upowszechnienie rezult</w:t>
      </w:r>
      <w:r w:rsidR="007F0DEA">
        <w:rPr>
          <w:rFonts w:ascii="Lato Light" w:hAnsi="Lato Light"/>
        </w:rPr>
        <w:t>atów projektu, o których mowa w </w:t>
      </w:r>
      <w:r w:rsidR="00715E41">
        <w:rPr>
          <w:rFonts w:ascii="Lato Light" w:hAnsi="Lato Light"/>
        </w:rPr>
        <w:t>pkt 6.</w:t>
      </w:r>
      <w:r w:rsidR="00D27748">
        <w:rPr>
          <w:rFonts w:ascii="Lato Light" w:hAnsi="Lato Light"/>
        </w:rPr>
        <w:t>2</w:t>
      </w:r>
      <w:r w:rsidR="00715E41">
        <w:rPr>
          <w:rFonts w:ascii="Lato Light" w:hAnsi="Lato Light"/>
        </w:rPr>
        <w:t xml:space="preserve"> </w:t>
      </w:r>
      <w:r>
        <w:rPr>
          <w:rFonts w:ascii="Lato Light" w:hAnsi="Lato Light"/>
        </w:rPr>
        <w:t>przekazywana</w:t>
      </w:r>
      <w:r w:rsidR="00D164F4">
        <w:rPr>
          <w:rFonts w:ascii="Lato Light" w:hAnsi="Lato Light"/>
        </w:rPr>
        <w:t xml:space="preserve"> </w:t>
      </w:r>
      <w:r>
        <w:rPr>
          <w:rFonts w:ascii="Lato Light" w:hAnsi="Lato Light"/>
        </w:rPr>
        <w:t>jest</w:t>
      </w:r>
      <w:r w:rsidR="00B7559B">
        <w:rPr>
          <w:rFonts w:ascii="Lato Light" w:hAnsi="Lato Light"/>
        </w:rPr>
        <w:t xml:space="preserve"> </w:t>
      </w:r>
      <w:r w:rsidR="00D164F4">
        <w:rPr>
          <w:rFonts w:ascii="Lato Light" w:hAnsi="Lato Light"/>
        </w:rPr>
        <w:t>w terminie 14 dni roboczych od określenia wysokości kwoty dodatkowej przez Dyrektora</w:t>
      </w:r>
      <w:r w:rsidR="00996906">
        <w:rPr>
          <w:rFonts w:ascii="Lato Light" w:hAnsi="Lato Light"/>
        </w:rPr>
        <w:t>, wraz z płatnością bilansuj</w:t>
      </w:r>
      <w:r w:rsidR="00E41319">
        <w:rPr>
          <w:rFonts w:ascii="Lato Light" w:hAnsi="Lato Light"/>
        </w:rPr>
        <w:t>ą</w:t>
      </w:r>
      <w:r w:rsidR="00996906">
        <w:rPr>
          <w:rFonts w:ascii="Lato Light" w:hAnsi="Lato Light"/>
        </w:rPr>
        <w:t>cą.</w:t>
      </w:r>
    </w:p>
    <w:p w:rsidR="000958C6" w:rsidRPr="00E9628D" w:rsidRDefault="000958C6" w:rsidP="00441345">
      <w:pPr>
        <w:pStyle w:val="Nagwek2"/>
        <w:numPr>
          <w:ilvl w:val="1"/>
          <w:numId w:val="7"/>
        </w:numPr>
        <w:tabs>
          <w:tab w:val="left" w:pos="851"/>
        </w:tabs>
        <w:rPr>
          <w:rFonts w:ascii="Lato Light" w:hAnsi="Lato Light"/>
          <w:sz w:val="22"/>
          <w:szCs w:val="22"/>
        </w:rPr>
      </w:pPr>
      <w:bookmarkStart w:id="81" w:name="_Toc507747097"/>
      <w:r w:rsidRPr="00E9628D">
        <w:rPr>
          <w:rFonts w:ascii="Lato Light" w:hAnsi="Lato Light"/>
          <w:sz w:val="22"/>
          <w:szCs w:val="22"/>
        </w:rPr>
        <w:t>Wstrzymanie stypendium</w:t>
      </w:r>
      <w:bookmarkEnd w:id="75"/>
      <w:bookmarkEnd w:id="81"/>
    </w:p>
    <w:p w:rsidR="00C55A7C" w:rsidRPr="00E9628D" w:rsidRDefault="00C55A7C" w:rsidP="000958C6">
      <w:pPr>
        <w:pStyle w:val="Akapitzlist"/>
        <w:ind w:left="66"/>
        <w:jc w:val="both"/>
        <w:rPr>
          <w:rFonts w:ascii="Lato Light" w:hAnsi="Lato Light" w:cs="Calibri"/>
        </w:rPr>
      </w:pPr>
    </w:p>
    <w:p w:rsidR="00BC1F80" w:rsidRPr="00E9628D" w:rsidRDefault="00BC1F80" w:rsidP="003623BF">
      <w:pPr>
        <w:pStyle w:val="Akapitzlist"/>
        <w:ind w:left="284"/>
        <w:jc w:val="both"/>
        <w:rPr>
          <w:rFonts w:ascii="Lato Light" w:hAnsi="Lato Light" w:cs="Calibri"/>
        </w:rPr>
      </w:pPr>
      <w:r w:rsidRPr="00E9628D">
        <w:rPr>
          <w:rFonts w:ascii="Lato Light" w:hAnsi="Lato Light" w:cs="Calibri"/>
        </w:rPr>
        <w:t>Wstrzymanie stypendium może nastąpić w przypadkach okr</w:t>
      </w:r>
      <w:r w:rsidR="00986BD6">
        <w:rPr>
          <w:rFonts w:ascii="Lato Light" w:hAnsi="Lato Light" w:cs="Calibri"/>
        </w:rPr>
        <w:t>eślonych w umowie stypendialnej, w szczególności powzięcia przez NAWA informacji o przerwaniu r</w:t>
      </w:r>
      <w:r w:rsidR="007F0DEA">
        <w:rPr>
          <w:rFonts w:ascii="Lato Light" w:hAnsi="Lato Light" w:cs="Calibri"/>
        </w:rPr>
        <w:t>ealizacji projektu, konfliktu z </w:t>
      </w:r>
      <w:r w:rsidR="00986BD6">
        <w:rPr>
          <w:rFonts w:ascii="Lato Light" w:hAnsi="Lato Light" w:cs="Calibri"/>
        </w:rPr>
        <w:t>ośrodkiem goszczącym oraz rażących nieprawidłowości w realizacji projektu.</w:t>
      </w:r>
      <w:r w:rsidR="00B31314">
        <w:rPr>
          <w:rFonts w:ascii="Lato Light" w:hAnsi="Lato Light" w:cs="Calibri"/>
        </w:rPr>
        <w:t xml:space="preserve"> Po wystąpieniu do Benefic</w:t>
      </w:r>
      <w:r w:rsidR="008A2F92">
        <w:rPr>
          <w:rFonts w:ascii="Lato Light" w:hAnsi="Lato Light" w:cs="Calibri"/>
        </w:rPr>
        <w:t>jenta o wyjaśnienia i otrzymaniu</w:t>
      </w:r>
      <w:r w:rsidR="00B31314">
        <w:rPr>
          <w:rFonts w:ascii="Lato Light" w:hAnsi="Lato Light" w:cs="Calibri"/>
        </w:rPr>
        <w:t xml:space="preserve"> satysfakcjonujących informacji, finansowanie projektu może zostać wznowione.</w:t>
      </w:r>
    </w:p>
    <w:p w:rsidR="00761B1A" w:rsidRPr="00E9628D" w:rsidRDefault="00761B1A" w:rsidP="00441345">
      <w:pPr>
        <w:pStyle w:val="Nagwek2"/>
        <w:numPr>
          <w:ilvl w:val="1"/>
          <w:numId w:val="7"/>
        </w:numPr>
        <w:tabs>
          <w:tab w:val="left" w:pos="851"/>
        </w:tabs>
        <w:rPr>
          <w:rFonts w:ascii="Lato Light" w:hAnsi="Lato Light"/>
          <w:sz w:val="22"/>
          <w:szCs w:val="22"/>
        </w:rPr>
      </w:pPr>
      <w:bookmarkStart w:id="82" w:name="_Toc502698508"/>
      <w:bookmarkStart w:id="83" w:name="_Toc507747098"/>
      <w:r w:rsidRPr="00E9628D">
        <w:rPr>
          <w:rFonts w:ascii="Lato Light" w:hAnsi="Lato Light"/>
          <w:sz w:val="22"/>
          <w:szCs w:val="22"/>
        </w:rPr>
        <w:t>Rozwiązanie umowy</w:t>
      </w:r>
      <w:bookmarkEnd w:id="82"/>
      <w:bookmarkEnd w:id="83"/>
    </w:p>
    <w:p w:rsidR="00C55A7C" w:rsidRPr="00E9628D" w:rsidRDefault="00C55A7C" w:rsidP="00EA4632">
      <w:pPr>
        <w:pStyle w:val="Akapitzlist"/>
        <w:ind w:left="66"/>
        <w:jc w:val="both"/>
        <w:rPr>
          <w:rFonts w:ascii="Lato Light" w:hAnsi="Lato Light" w:cs="Calibri"/>
        </w:rPr>
      </w:pPr>
    </w:p>
    <w:p w:rsidR="00C55A7C" w:rsidRPr="00E9628D" w:rsidRDefault="00EA4632" w:rsidP="003623BF">
      <w:pPr>
        <w:pStyle w:val="Akapitzlist"/>
        <w:ind w:left="284"/>
        <w:jc w:val="both"/>
        <w:rPr>
          <w:rFonts w:ascii="Lato Light" w:hAnsi="Lato Light" w:cs="Calibri"/>
        </w:rPr>
      </w:pPr>
      <w:r w:rsidRPr="00E9628D">
        <w:rPr>
          <w:rFonts w:ascii="Lato Light" w:hAnsi="Lato Light" w:cs="Calibri"/>
        </w:rPr>
        <w:t>Rozwiązanie umowy może nastąpić w uzasadnionych przypadkach za porozumieniem stron</w:t>
      </w:r>
      <w:r w:rsidR="005431DC" w:rsidRPr="00E9628D">
        <w:rPr>
          <w:rFonts w:ascii="Lato Light" w:hAnsi="Lato Light" w:cs="Calibri"/>
        </w:rPr>
        <w:t>,</w:t>
      </w:r>
      <w:r w:rsidRPr="00E9628D">
        <w:rPr>
          <w:rFonts w:ascii="Lato Light" w:hAnsi="Lato Light" w:cs="Calibri"/>
        </w:rPr>
        <w:t xml:space="preserve"> </w:t>
      </w:r>
      <w:r w:rsidR="000958C6" w:rsidRPr="00E9628D">
        <w:rPr>
          <w:rFonts w:ascii="Lato Light" w:hAnsi="Lato Light" w:cs="Calibri"/>
        </w:rPr>
        <w:t>bądź w przypadk</w:t>
      </w:r>
      <w:r w:rsidR="00D0566E" w:rsidRPr="00E9628D">
        <w:rPr>
          <w:rFonts w:ascii="Lato Light" w:hAnsi="Lato Light" w:cs="Calibri"/>
        </w:rPr>
        <w:t>ach określonych w umowie stypendialn</w:t>
      </w:r>
      <w:r w:rsidR="003A1767" w:rsidRPr="00E9628D">
        <w:rPr>
          <w:rFonts w:ascii="Lato Light" w:hAnsi="Lato Light" w:cs="Calibri"/>
        </w:rPr>
        <w:t>ej</w:t>
      </w:r>
      <w:r w:rsidR="00D0566E" w:rsidRPr="00E9628D">
        <w:rPr>
          <w:rFonts w:ascii="Lato Light" w:hAnsi="Lato Light" w:cs="Calibri"/>
        </w:rPr>
        <w:t xml:space="preserve"> (w szczególności</w:t>
      </w:r>
      <w:r w:rsidR="000958C6" w:rsidRPr="00E9628D">
        <w:rPr>
          <w:rFonts w:ascii="Lato Light" w:hAnsi="Lato Light" w:cs="Calibri"/>
        </w:rPr>
        <w:t xml:space="preserve"> rażącego niedotrzymania </w:t>
      </w:r>
      <w:r w:rsidR="00D0566E" w:rsidRPr="00E9628D">
        <w:rPr>
          <w:rFonts w:ascii="Lato Light" w:hAnsi="Lato Light" w:cs="Calibri"/>
        </w:rPr>
        <w:t>postanowień</w:t>
      </w:r>
      <w:r w:rsidR="000958C6" w:rsidRPr="00E9628D">
        <w:rPr>
          <w:rFonts w:ascii="Lato Light" w:hAnsi="Lato Light" w:cs="Calibri"/>
        </w:rPr>
        <w:t xml:space="preserve"> umowy stypendialnej</w:t>
      </w:r>
      <w:r w:rsidR="00253274">
        <w:rPr>
          <w:rFonts w:ascii="Lato Light" w:hAnsi="Lato Light" w:cs="Calibri"/>
        </w:rPr>
        <w:t>) bądź gdy B</w:t>
      </w:r>
      <w:r w:rsidR="00500F34" w:rsidRPr="00E9628D">
        <w:rPr>
          <w:rFonts w:ascii="Lato Light" w:hAnsi="Lato Light" w:cs="Calibri"/>
        </w:rPr>
        <w:t>eneficjent został ukarany dyscyplinarnie lub skazany prawomocnym wyrokiem sądu za przestępstwo popełnione umyślnie lub umyślne przestępstwo skarbowe.</w:t>
      </w:r>
    </w:p>
    <w:p w:rsidR="000E55D7" w:rsidRPr="00E9628D" w:rsidRDefault="0014182E" w:rsidP="00DB5F1F">
      <w:pPr>
        <w:pStyle w:val="Nagwek1"/>
        <w:numPr>
          <w:ilvl w:val="0"/>
          <w:numId w:val="7"/>
        </w:numPr>
        <w:rPr>
          <w:rFonts w:ascii="Lato Light" w:hAnsi="Lato Light"/>
          <w:sz w:val="22"/>
          <w:szCs w:val="22"/>
        </w:rPr>
      </w:pPr>
      <w:bookmarkStart w:id="84" w:name="_Toc502698512"/>
      <w:bookmarkStart w:id="85" w:name="_Toc507747099"/>
      <w:r>
        <w:rPr>
          <w:rFonts w:ascii="Lato Light" w:hAnsi="Lato Light"/>
          <w:sz w:val="22"/>
          <w:szCs w:val="22"/>
        </w:rPr>
        <w:t xml:space="preserve">SKŁADANIE </w:t>
      </w:r>
      <w:r w:rsidR="00C232D3" w:rsidRPr="00E9628D">
        <w:rPr>
          <w:rFonts w:ascii="Lato Light" w:hAnsi="Lato Light"/>
          <w:sz w:val="22"/>
          <w:szCs w:val="22"/>
        </w:rPr>
        <w:t>RAPORT</w:t>
      </w:r>
      <w:bookmarkEnd w:id="84"/>
      <w:r>
        <w:rPr>
          <w:rFonts w:ascii="Lato Light" w:hAnsi="Lato Light"/>
          <w:sz w:val="22"/>
          <w:szCs w:val="22"/>
        </w:rPr>
        <w:t>ÓW I ICH WERYFIKACJA</w:t>
      </w:r>
      <w:bookmarkEnd w:id="85"/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D57C21" w:rsidRDefault="00D57C21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 xml:space="preserve">Raporty z realizacji projektów składane są w </w:t>
      </w:r>
      <w:r w:rsidRPr="00E9628D">
        <w:rPr>
          <w:rFonts w:ascii="Lato Light" w:hAnsi="Lato Light" w:cs="Calibri"/>
          <w:sz w:val="22"/>
          <w:szCs w:val="22"/>
        </w:rPr>
        <w:t>systemie tel</w:t>
      </w:r>
      <w:r>
        <w:rPr>
          <w:rFonts w:ascii="Lato Light" w:hAnsi="Lato Light" w:cs="Calibri"/>
          <w:sz w:val="22"/>
          <w:szCs w:val="22"/>
        </w:rPr>
        <w:t>einformatycznym NAWA.</w:t>
      </w:r>
    </w:p>
    <w:p w:rsidR="00D57C21" w:rsidRDefault="00D57C21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</w:p>
    <w:p w:rsidR="00D57C21" w:rsidRDefault="00D57C21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W przypadku projektów trwających:</w:t>
      </w:r>
    </w:p>
    <w:p w:rsidR="00D57C21" w:rsidRPr="005D2D71" w:rsidRDefault="000837D3" w:rsidP="00DB5F1F">
      <w:pPr>
        <w:numPr>
          <w:ilvl w:val="0"/>
          <w:numId w:val="18"/>
        </w:numPr>
        <w:spacing w:line="233" w:lineRule="atLeast"/>
        <w:ind w:left="709" w:hanging="299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krócej niż 6</w:t>
      </w:r>
      <w:r w:rsidR="001E7859">
        <w:rPr>
          <w:rFonts w:ascii="Lato Light" w:hAnsi="Lato Light" w:cs="Calibri"/>
          <w:sz w:val="22"/>
          <w:szCs w:val="22"/>
        </w:rPr>
        <w:t xml:space="preserve"> miesięcy – B</w:t>
      </w:r>
      <w:r w:rsidR="00D57C21" w:rsidRPr="00E9628D">
        <w:rPr>
          <w:rFonts w:ascii="Lato Light" w:hAnsi="Lato Light" w:cs="Calibri"/>
          <w:sz w:val="22"/>
          <w:szCs w:val="22"/>
        </w:rPr>
        <w:t xml:space="preserve">eneficjent składa </w:t>
      </w:r>
      <w:r w:rsidR="00D57C21">
        <w:rPr>
          <w:rFonts w:ascii="Lato Light" w:hAnsi="Lato Light" w:cs="Calibri"/>
          <w:sz w:val="22"/>
          <w:szCs w:val="22"/>
        </w:rPr>
        <w:t xml:space="preserve">wyłącznie </w:t>
      </w:r>
      <w:r w:rsidR="00D57C21" w:rsidRPr="00E9628D">
        <w:rPr>
          <w:rFonts w:ascii="Lato Light" w:hAnsi="Lato Light" w:cs="Calibri"/>
          <w:sz w:val="22"/>
          <w:szCs w:val="22"/>
        </w:rPr>
        <w:t>raport</w:t>
      </w:r>
      <w:r w:rsidR="00D57C21">
        <w:rPr>
          <w:rFonts w:ascii="Lato Light" w:hAnsi="Lato Light" w:cs="Calibri"/>
          <w:sz w:val="22"/>
          <w:szCs w:val="22"/>
        </w:rPr>
        <w:t xml:space="preserve"> końcowy – w terminie 30 dni </w:t>
      </w:r>
      <w:r w:rsidR="005D2D71">
        <w:rPr>
          <w:rFonts w:ascii="Lato Light" w:hAnsi="Lato Light" w:cs="Calibri"/>
          <w:sz w:val="22"/>
          <w:szCs w:val="22"/>
        </w:rPr>
        <w:t xml:space="preserve">kalendarzowych </w:t>
      </w:r>
      <w:r w:rsidR="005D2D71" w:rsidRPr="00064492">
        <w:rPr>
          <w:rFonts w:ascii="Lato Light" w:hAnsi="Lato Light" w:cs="Calibri"/>
          <w:sz w:val="22"/>
          <w:szCs w:val="22"/>
        </w:rPr>
        <w:t xml:space="preserve">od </w:t>
      </w:r>
      <w:r w:rsidR="005D2D71" w:rsidRPr="00064492">
        <w:rPr>
          <w:rFonts w:ascii="Lato Light" w:hAnsi="Lato Light"/>
          <w:sz w:val="22"/>
          <w:szCs w:val="22"/>
        </w:rPr>
        <w:t>terminu zakończenia realizacji projektu wskazanego w u</w:t>
      </w:r>
      <w:r w:rsidR="005D2D71">
        <w:rPr>
          <w:rFonts w:ascii="Lato Light" w:hAnsi="Lato Light"/>
          <w:sz w:val="22"/>
          <w:szCs w:val="22"/>
        </w:rPr>
        <w:t>mowie stypendialnej,</w:t>
      </w:r>
    </w:p>
    <w:p w:rsidR="00D57C21" w:rsidRPr="00C532E4" w:rsidRDefault="000837D3" w:rsidP="00C532E4">
      <w:pPr>
        <w:numPr>
          <w:ilvl w:val="0"/>
          <w:numId w:val="18"/>
        </w:numPr>
        <w:spacing w:line="233" w:lineRule="atLeast"/>
        <w:ind w:left="709" w:hanging="299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/>
          <w:sz w:val="22"/>
          <w:szCs w:val="22"/>
        </w:rPr>
        <w:t>6</w:t>
      </w:r>
      <w:r w:rsidR="001E7859">
        <w:rPr>
          <w:rFonts w:ascii="Lato Light" w:hAnsi="Lato Light"/>
          <w:sz w:val="22"/>
          <w:szCs w:val="22"/>
        </w:rPr>
        <w:t xml:space="preserve"> miesięcy lub dłużej – B</w:t>
      </w:r>
      <w:r w:rsidR="005D2D71">
        <w:rPr>
          <w:rFonts w:ascii="Lato Light" w:hAnsi="Lato Light"/>
          <w:sz w:val="22"/>
          <w:szCs w:val="22"/>
        </w:rPr>
        <w:t xml:space="preserve">eneficjent zobowiązany jest do </w:t>
      </w:r>
      <w:r w:rsidR="00D57C21" w:rsidRPr="005D2D71">
        <w:rPr>
          <w:rFonts w:ascii="Lato Light" w:hAnsi="Lato Light" w:cs="Calibri"/>
          <w:sz w:val="22"/>
          <w:szCs w:val="22"/>
        </w:rPr>
        <w:t>złożenia raportu</w:t>
      </w:r>
      <w:r w:rsidR="005D2D71">
        <w:rPr>
          <w:rFonts w:ascii="Lato Light" w:hAnsi="Lato Light" w:cs="Calibri"/>
          <w:sz w:val="22"/>
          <w:szCs w:val="22"/>
        </w:rPr>
        <w:t xml:space="preserve"> częściowego z </w:t>
      </w:r>
      <w:r w:rsidR="00D57C21" w:rsidRPr="005D2D71">
        <w:rPr>
          <w:rFonts w:ascii="Lato Light" w:hAnsi="Lato Light" w:cs="Calibri"/>
          <w:sz w:val="22"/>
          <w:szCs w:val="22"/>
        </w:rPr>
        <w:t>przebiegu realizacji projektu</w:t>
      </w:r>
      <w:r>
        <w:rPr>
          <w:rFonts w:ascii="Lato Light" w:hAnsi="Lato Light" w:cs="Calibri"/>
          <w:sz w:val="22"/>
          <w:szCs w:val="22"/>
        </w:rPr>
        <w:t xml:space="preserve"> po upływie połowy okresu, na który przyznano stypendium – w </w:t>
      </w:r>
      <w:r w:rsidR="005D2D71">
        <w:rPr>
          <w:rFonts w:ascii="Lato Light" w:hAnsi="Lato Light" w:cs="Calibri"/>
          <w:sz w:val="22"/>
          <w:szCs w:val="22"/>
        </w:rPr>
        <w:t xml:space="preserve">terminie </w:t>
      </w:r>
      <w:r w:rsidR="004A7892">
        <w:rPr>
          <w:rFonts w:ascii="Lato Light" w:hAnsi="Lato Light" w:cs="Calibri"/>
          <w:sz w:val="22"/>
          <w:szCs w:val="22"/>
        </w:rPr>
        <w:t xml:space="preserve">14 dni kalendarzowych od </w:t>
      </w:r>
      <w:r w:rsidR="00E73B7C">
        <w:rPr>
          <w:rFonts w:ascii="Lato Light" w:hAnsi="Lato Light" w:cs="Calibri"/>
          <w:sz w:val="22"/>
          <w:szCs w:val="22"/>
        </w:rPr>
        <w:t xml:space="preserve">dnia zakończenia </w:t>
      </w:r>
      <w:r w:rsidR="004A7892">
        <w:rPr>
          <w:rFonts w:ascii="Lato Light" w:hAnsi="Lato Light" w:cs="Calibri"/>
          <w:sz w:val="22"/>
          <w:szCs w:val="22"/>
        </w:rPr>
        <w:t xml:space="preserve">okresu </w:t>
      </w:r>
      <w:r w:rsidR="0039772B">
        <w:rPr>
          <w:rFonts w:ascii="Lato Light" w:hAnsi="Lato Light" w:cs="Calibri"/>
          <w:sz w:val="22"/>
          <w:szCs w:val="22"/>
        </w:rPr>
        <w:t>sprawozdawczego</w:t>
      </w:r>
      <w:r w:rsidR="00E73B7C">
        <w:rPr>
          <w:rFonts w:ascii="Lato Light" w:hAnsi="Lato Light" w:cs="Calibri"/>
          <w:sz w:val="22"/>
          <w:szCs w:val="22"/>
        </w:rPr>
        <w:t>, którego dotyczy</w:t>
      </w:r>
      <w:r w:rsidR="00AD6A03">
        <w:rPr>
          <w:rFonts w:ascii="Lato Light" w:hAnsi="Lato Light" w:cs="Calibri"/>
          <w:sz w:val="22"/>
          <w:szCs w:val="22"/>
        </w:rPr>
        <w:t xml:space="preserve"> oraz </w:t>
      </w:r>
      <w:r w:rsidR="00AD6A03" w:rsidRPr="00C532E4">
        <w:rPr>
          <w:rFonts w:ascii="Lato Light" w:hAnsi="Lato Light" w:cs="Calibri"/>
          <w:sz w:val="22"/>
          <w:szCs w:val="22"/>
        </w:rPr>
        <w:t>raportu końcowego</w:t>
      </w:r>
      <w:r w:rsidR="00C532E4" w:rsidRPr="00C532E4">
        <w:rPr>
          <w:rFonts w:ascii="Lato Light" w:hAnsi="Lato Light" w:cs="Calibri"/>
          <w:sz w:val="22"/>
          <w:szCs w:val="22"/>
        </w:rPr>
        <w:t xml:space="preserve"> </w:t>
      </w:r>
      <w:r w:rsidR="00C532E4">
        <w:rPr>
          <w:rFonts w:ascii="Lato Light" w:hAnsi="Lato Light" w:cs="Calibri"/>
          <w:sz w:val="22"/>
          <w:szCs w:val="22"/>
        </w:rPr>
        <w:t xml:space="preserve">w terminie 30 dni kalendarzowych </w:t>
      </w:r>
      <w:r w:rsidR="00C532E4" w:rsidRPr="00064492">
        <w:rPr>
          <w:rFonts w:ascii="Lato Light" w:hAnsi="Lato Light" w:cs="Calibri"/>
          <w:sz w:val="22"/>
          <w:szCs w:val="22"/>
        </w:rPr>
        <w:t xml:space="preserve">od </w:t>
      </w:r>
      <w:r w:rsidR="00C532E4" w:rsidRPr="00064492">
        <w:rPr>
          <w:rFonts w:ascii="Lato Light" w:hAnsi="Lato Light"/>
          <w:sz w:val="22"/>
          <w:szCs w:val="22"/>
        </w:rPr>
        <w:t>terminu zakończenia realizacji projektu wskazanego w u</w:t>
      </w:r>
      <w:r w:rsidR="00C532E4">
        <w:rPr>
          <w:rFonts w:ascii="Lato Light" w:hAnsi="Lato Light"/>
          <w:sz w:val="22"/>
          <w:szCs w:val="22"/>
        </w:rPr>
        <w:t>mowie stypendialnej.</w:t>
      </w:r>
    </w:p>
    <w:p w:rsidR="00D57C21" w:rsidRDefault="00D57C21" w:rsidP="00F877E2">
      <w:pPr>
        <w:spacing w:line="233" w:lineRule="atLeast"/>
        <w:jc w:val="both"/>
        <w:rPr>
          <w:rFonts w:ascii="Lato Light" w:hAnsi="Lato Light" w:cs="Calibri"/>
          <w:sz w:val="22"/>
          <w:szCs w:val="22"/>
        </w:rPr>
      </w:pPr>
    </w:p>
    <w:p w:rsidR="00F877E2" w:rsidRPr="00E9628D" w:rsidRDefault="00F877E2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 xml:space="preserve">W przypadku złożenia nieprawidłowo sporządzonego raportu </w:t>
      </w:r>
      <w:r w:rsidR="005D3B67">
        <w:rPr>
          <w:rFonts w:ascii="Lato Light" w:hAnsi="Lato Light" w:cs="Calibri"/>
          <w:sz w:val="22"/>
          <w:szCs w:val="22"/>
        </w:rPr>
        <w:t xml:space="preserve">częściowego lub </w:t>
      </w:r>
      <w:r w:rsidRPr="00E9628D">
        <w:rPr>
          <w:rFonts w:ascii="Lato Light" w:hAnsi="Lato Light" w:cs="Calibri"/>
          <w:sz w:val="22"/>
          <w:szCs w:val="22"/>
        </w:rPr>
        <w:t xml:space="preserve">końcowego lub </w:t>
      </w:r>
      <w:r w:rsidR="005D3B67">
        <w:rPr>
          <w:rFonts w:ascii="Lato Light" w:hAnsi="Lato Light" w:cs="Calibri"/>
          <w:sz w:val="22"/>
          <w:szCs w:val="22"/>
        </w:rPr>
        <w:t xml:space="preserve">złożenia </w:t>
      </w:r>
      <w:r w:rsidR="001E7859">
        <w:rPr>
          <w:rFonts w:ascii="Lato Light" w:hAnsi="Lato Light" w:cs="Calibri"/>
          <w:sz w:val="22"/>
          <w:szCs w:val="22"/>
        </w:rPr>
        <w:t>raportu niekompletnego, B</w:t>
      </w:r>
      <w:r w:rsidRPr="00E9628D">
        <w:rPr>
          <w:rFonts w:ascii="Lato Light" w:hAnsi="Lato Light" w:cs="Calibri"/>
          <w:sz w:val="22"/>
          <w:szCs w:val="22"/>
        </w:rPr>
        <w:t>eneficjent zobowiązany jest do poprawienia lub uzupełnienia raportu w ciągu 14 dni od dnia otrzymania w systemie teleinformatycznym Agencji informacji o konieczności poprawienia lub uzupełnienia raportu.</w:t>
      </w:r>
    </w:p>
    <w:p w:rsidR="000837D3" w:rsidRDefault="000837D3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</w:p>
    <w:p w:rsidR="005D3B67" w:rsidRDefault="005D3B67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Niezłożenie raportu częściowego</w:t>
      </w:r>
      <w:r w:rsidRPr="005D3B67">
        <w:rPr>
          <w:rFonts w:ascii="Lato Light" w:hAnsi="Lato Light"/>
        </w:rPr>
        <w:t xml:space="preserve"> </w:t>
      </w:r>
      <w:r w:rsidRPr="005D3B67">
        <w:rPr>
          <w:rFonts w:ascii="Lato Light" w:hAnsi="Lato Light" w:cs="Calibri"/>
          <w:sz w:val="22"/>
          <w:szCs w:val="22"/>
        </w:rPr>
        <w:t>we wskazanym terminie lub jego nieuzupełnienie bądź niepoprawienie w</w:t>
      </w:r>
      <w:r>
        <w:rPr>
          <w:rFonts w:ascii="Lato Light" w:hAnsi="Lato Light" w:cs="Calibri"/>
          <w:sz w:val="22"/>
          <w:szCs w:val="22"/>
        </w:rPr>
        <w:t>e</w:t>
      </w:r>
      <w:r w:rsidRPr="005D3B67">
        <w:rPr>
          <w:rFonts w:ascii="Lato Light" w:hAnsi="Lato Light" w:cs="Calibri"/>
          <w:sz w:val="22"/>
          <w:szCs w:val="22"/>
        </w:rPr>
        <w:t xml:space="preserve"> wskazanym terminie stanowi podstawę do </w:t>
      </w:r>
      <w:r w:rsidR="00B7074A">
        <w:rPr>
          <w:rFonts w:ascii="Lato Light" w:hAnsi="Lato Light" w:cs="Calibri"/>
          <w:sz w:val="22"/>
          <w:szCs w:val="22"/>
        </w:rPr>
        <w:t xml:space="preserve">wstrzymania dalszego finansowania  oraz może </w:t>
      </w:r>
      <w:r w:rsidR="00B7074A" w:rsidRPr="005D3B67">
        <w:rPr>
          <w:rFonts w:ascii="Lato Light" w:hAnsi="Lato Light" w:cs="Calibri"/>
          <w:sz w:val="22"/>
          <w:szCs w:val="22"/>
        </w:rPr>
        <w:t>stanowi</w:t>
      </w:r>
      <w:r w:rsidR="00B7074A">
        <w:rPr>
          <w:rFonts w:ascii="Lato Light" w:hAnsi="Lato Light" w:cs="Calibri"/>
          <w:sz w:val="22"/>
          <w:szCs w:val="22"/>
        </w:rPr>
        <w:t>ć</w:t>
      </w:r>
      <w:r w:rsidR="00B7074A" w:rsidRPr="005D3B67">
        <w:rPr>
          <w:rFonts w:ascii="Lato Light" w:hAnsi="Lato Light" w:cs="Calibri"/>
          <w:sz w:val="22"/>
          <w:szCs w:val="22"/>
        </w:rPr>
        <w:t xml:space="preserve"> </w:t>
      </w:r>
      <w:r w:rsidR="00B7074A">
        <w:rPr>
          <w:rFonts w:ascii="Lato Light" w:hAnsi="Lato Light" w:cs="Calibri"/>
          <w:sz w:val="22"/>
          <w:szCs w:val="22"/>
        </w:rPr>
        <w:t xml:space="preserve">podstawę do </w:t>
      </w:r>
      <w:r w:rsidR="001E7859">
        <w:rPr>
          <w:rFonts w:ascii="Lato Light" w:hAnsi="Lato Light" w:cs="Calibri"/>
          <w:sz w:val="22"/>
          <w:szCs w:val="22"/>
        </w:rPr>
        <w:t>wezwania B</w:t>
      </w:r>
      <w:r w:rsidRPr="005D3B67">
        <w:rPr>
          <w:rFonts w:ascii="Lato Light" w:hAnsi="Lato Light" w:cs="Calibri"/>
          <w:sz w:val="22"/>
          <w:szCs w:val="22"/>
        </w:rPr>
        <w:t>eneficjenta do zwrotu otrzymanych środków</w:t>
      </w:r>
      <w:r w:rsidR="00B7074A">
        <w:rPr>
          <w:rFonts w:ascii="Lato Light" w:hAnsi="Lato Light" w:cs="Calibri"/>
          <w:sz w:val="22"/>
          <w:szCs w:val="22"/>
        </w:rPr>
        <w:t>.</w:t>
      </w:r>
    </w:p>
    <w:p w:rsidR="0032769A" w:rsidRPr="00E9628D" w:rsidRDefault="00F877E2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N</w:t>
      </w:r>
      <w:r w:rsidR="00924B20" w:rsidRPr="00E9628D">
        <w:rPr>
          <w:rFonts w:ascii="Lato Light" w:hAnsi="Lato Light" w:cs="Calibri"/>
          <w:sz w:val="22"/>
          <w:szCs w:val="22"/>
        </w:rPr>
        <w:t xml:space="preserve">iezłożenie raportu </w:t>
      </w:r>
      <w:r w:rsidR="00064492">
        <w:rPr>
          <w:rFonts w:ascii="Lato Light" w:hAnsi="Lato Light" w:cs="Calibri"/>
          <w:sz w:val="22"/>
          <w:szCs w:val="22"/>
        </w:rPr>
        <w:t>końcowego</w:t>
      </w:r>
      <w:r w:rsidR="00924B20" w:rsidRPr="00E9628D">
        <w:rPr>
          <w:rFonts w:ascii="Lato Light" w:hAnsi="Lato Light" w:cs="Calibri"/>
          <w:sz w:val="22"/>
          <w:szCs w:val="22"/>
        </w:rPr>
        <w:t xml:space="preserve"> we wskazanym terminie, złożenie raportu niespełniającego wymagań określonych w jego wzorze </w:t>
      </w:r>
      <w:r w:rsidR="00B7074A">
        <w:rPr>
          <w:rFonts w:ascii="Lato Light" w:hAnsi="Lato Light" w:cs="Calibri"/>
          <w:sz w:val="22"/>
          <w:szCs w:val="22"/>
        </w:rPr>
        <w:t xml:space="preserve">może </w:t>
      </w:r>
      <w:r w:rsidR="00924B20" w:rsidRPr="00E9628D">
        <w:rPr>
          <w:rFonts w:ascii="Lato Light" w:hAnsi="Lato Light" w:cs="Calibri"/>
          <w:sz w:val="22"/>
          <w:szCs w:val="22"/>
        </w:rPr>
        <w:t>stanowi</w:t>
      </w:r>
      <w:r w:rsidR="00B7074A">
        <w:rPr>
          <w:rFonts w:ascii="Lato Light" w:hAnsi="Lato Light" w:cs="Calibri"/>
          <w:sz w:val="22"/>
          <w:szCs w:val="22"/>
        </w:rPr>
        <w:t>ć</w:t>
      </w:r>
      <w:r w:rsidR="00924B20" w:rsidRPr="00E9628D">
        <w:rPr>
          <w:rFonts w:ascii="Lato Light" w:hAnsi="Lato Light" w:cs="Calibri"/>
          <w:sz w:val="22"/>
          <w:szCs w:val="22"/>
        </w:rPr>
        <w:t xml:space="preserve"> podstawę do </w:t>
      </w:r>
      <w:r w:rsidR="001E7859">
        <w:rPr>
          <w:rFonts w:ascii="Lato Light" w:hAnsi="Lato Light" w:cs="Calibri"/>
          <w:sz w:val="22"/>
          <w:szCs w:val="22"/>
        </w:rPr>
        <w:t>niedopuszczenia B</w:t>
      </w:r>
      <w:r w:rsidR="00911F90" w:rsidRPr="00E9628D">
        <w:rPr>
          <w:rFonts w:ascii="Lato Light" w:hAnsi="Lato Light" w:cs="Calibri"/>
          <w:sz w:val="22"/>
          <w:szCs w:val="22"/>
        </w:rPr>
        <w:t>eneficjenta do kolejnego naboru do programu ogłoszonego przez NAWA</w:t>
      </w:r>
      <w:r w:rsidR="007E6978" w:rsidRPr="00E9628D">
        <w:rPr>
          <w:rFonts w:ascii="Lato Light" w:hAnsi="Lato Light" w:cs="Calibri"/>
          <w:sz w:val="22"/>
          <w:szCs w:val="22"/>
        </w:rPr>
        <w:t xml:space="preserve"> i do wezwania do zwrotu otrzymanych środków</w:t>
      </w:r>
      <w:r w:rsidR="00911F90" w:rsidRPr="00E9628D">
        <w:rPr>
          <w:rFonts w:ascii="Lato Light" w:hAnsi="Lato Light" w:cs="Calibri"/>
          <w:sz w:val="22"/>
          <w:szCs w:val="22"/>
        </w:rPr>
        <w:t>.</w:t>
      </w:r>
    </w:p>
    <w:p w:rsidR="00E41190" w:rsidRDefault="00E41190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lastRenderedPageBreak/>
        <w:t xml:space="preserve">Wzór raportu </w:t>
      </w:r>
      <w:r w:rsidR="00A81492">
        <w:rPr>
          <w:rFonts w:ascii="Lato Light" w:hAnsi="Lato Light" w:cs="Calibri"/>
          <w:sz w:val="22"/>
          <w:szCs w:val="22"/>
        </w:rPr>
        <w:t xml:space="preserve">częściowego oraz </w:t>
      </w:r>
      <w:r w:rsidRPr="00E9628D">
        <w:rPr>
          <w:rFonts w:ascii="Lato Light" w:hAnsi="Lato Light" w:cs="Calibri"/>
          <w:sz w:val="22"/>
          <w:szCs w:val="22"/>
        </w:rPr>
        <w:t>końcowego wraz z opisem wymagań dotyczących rozliczenia wydatkowanych środków są częścią umowy stypendialnej.</w:t>
      </w:r>
    </w:p>
    <w:p w:rsidR="009A75EA" w:rsidRDefault="009A75EA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</w:p>
    <w:p w:rsidR="00CC05B0" w:rsidRDefault="001E7859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W przypadku otrzymania przez B</w:t>
      </w:r>
      <w:r w:rsidR="009A75EA">
        <w:rPr>
          <w:rFonts w:ascii="Lato Light" w:hAnsi="Lato Light" w:cs="Calibri"/>
          <w:sz w:val="22"/>
          <w:szCs w:val="22"/>
        </w:rPr>
        <w:t>eneficjenta dodatkowej kwoty na upowszechnianie rezultatów projektu, bez zbędnej zwłoki po jej wykorzystaniu</w:t>
      </w:r>
      <w:r w:rsidR="00CC05B0">
        <w:rPr>
          <w:rFonts w:ascii="Lato Light" w:hAnsi="Lato Light" w:cs="Calibri"/>
          <w:sz w:val="22"/>
          <w:szCs w:val="22"/>
        </w:rPr>
        <w:t>, nie później jednak niż 14 dni po upływie 12 miesięcy od otrzymania tej kwoty,</w:t>
      </w:r>
      <w:r w:rsidR="009A75EA">
        <w:rPr>
          <w:rFonts w:ascii="Lato Light" w:hAnsi="Lato Light" w:cs="Calibri"/>
          <w:sz w:val="22"/>
          <w:szCs w:val="22"/>
        </w:rPr>
        <w:t xml:space="preserve"> beneficjent składa raport dodatkowy</w:t>
      </w:r>
      <w:r w:rsidR="00CC05B0">
        <w:rPr>
          <w:rFonts w:ascii="Lato Light" w:hAnsi="Lato Light" w:cs="Calibri"/>
          <w:sz w:val="22"/>
          <w:szCs w:val="22"/>
        </w:rPr>
        <w:t>.</w:t>
      </w:r>
      <w:r w:rsidR="00CC05B0" w:rsidRPr="00CC05B0">
        <w:rPr>
          <w:rFonts w:ascii="Lato Light" w:hAnsi="Lato Light" w:cs="Calibri"/>
          <w:sz w:val="22"/>
          <w:szCs w:val="22"/>
        </w:rPr>
        <w:t xml:space="preserve"> </w:t>
      </w:r>
      <w:r w:rsidR="00CC05B0" w:rsidRPr="00E9628D">
        <w:rPr>
          <w:rFonts w:ascii="Lato Light" w:hAnsi="Lato Light" w:cs="Calibri"/>
          <w:sz w:val="22"/>
          <w:szCs w:val="22"/>
        </w:rPr>
        <w:t xml:space="preserve">Niezłożenie </w:t>
      </w:r>
      <w:r w:rsidR="00CC05B0">
        <w:rPr>
          <w:rFonts w:ascii="Lato Light" w:hAnsi="Lato Light" w:cs="Calibri"/>
          <w:sz w:val="22"/>
          <w:szCs w:val="22"/>
        </w:rPr>
        <w:t xml:space="preserve">tego </w:t>
      </w:r>
      <w:r w:rsidR="00CC05B0" w:rsidRPr="00E9628D">
        <w:rPr>
          <w:rFonts w:ascii="Lato Light" w:hAnsi="Lato Light" w:cs="Calibri"/>
          <w:sz w:val="22"/>
          <w:szCs w:val="22"/>
        </w:rPr>
        <w:t xml:space="preserve">raportu </w:t>
      </w:r>
      <w:r w:rsidR="00CC05B0">
        <w:rPr>
          <w:rFonts w:ascii="Lato Light" w:hAnsi="Lato Light" w:cs="Calibri"/>
          <w:sz w:val="22"/>
          <w:szCs w:val="22"/>
        </w:rPr>
        <w:t>w maksymalnym</w:t>
      </w:r>
      <w:r w:rsidR="00CC05B0" w:rsidRPr="00E9628D">
        <w:rPr>
          <w:rFonts w:ascii="Lato Light" w:hAnsi="Lato Light" w:cs="Calibri"/>
          <w:sz w:val="22"/>
          <w:szCs w:val="22"/>
        </w:rPr>
        <w:t xml:space="preserve"> wskazanym terminie, złożenie raportu niespełniającego wymagań określonych w</w:t>
      </w:r>
      <w:r w:rsidR="000837D3">
        <w:rPr>
          <w:rFonts w:ascii="Lato Light" w:hAnsi="Lato Light" w:cs="Calibri"/>
          <w:sz w:val="22"/>
          <w:szCs w:val="22"/>
        </w:rPr>
        <w:t> </w:t>
      </w:r>
      <w:r w:rsidR="00CC05B0" w:rsidRPr="00E9628D">
        <w:rPr>
          <w:rFonts w:ascii="Lato Light" w:hAnsi="Lato Light" w:cs="Calibri"/>
          <w:sz w:val="22"/>
          <w:szCs w:val="22"/>
        </w:rPr>
        <w:t xml:space="preserve">jego wzorze </w:t>
      </w:r>
      <w:r w:rsidR="00CC05B0">
        <w:rPr>
          <w:rFonts w:ascii="Lato Light" w:hAnsi="Lato Light" w:cs="Calibri"/>
          <w:sz w:val="22"/>
          <w:szCs w:val="22"/>
        </w:rPr>
        <w:t xml:space="preserve">może </w:t>
      </w:r>
      <w:r w:rsidR="00CC05B0" w:rsidRPr="00E9628D">
        <w:rPr>
          <w:rFonts w:ascii="Lato Light" w:hAnsi="Lato Light" w:cs="Calibri"/>
          <w:sz w:val="22"/>
          <w:szCs w:val="22"/>
        </w:rPr>
        <w:t>stanowi</w:t>
      </w:r>
      <w:r w:rsidR="00CC05B0">
        <w:rPr>
          <w:rFonts w:ascii="Lato Light" w:hAnsi="Lato Light" w:cs="Calibri"/>
          <w:sz w:val="22"/>
          <w:szCs w:val="22"/>
        </w:rPr>
        <w:t>ć</w:t>
      </w:r>
      <w:r w:rsidR="00CC05B0" w:rsidRPr="00E9628D">
        <w:rPr>
          <w:rFonts w:ascii="Lato Light" w:hAnsi="Lato Light" w:cs="Calibri"/>
          <w:sz w:val="22"/>
          <w:szCs w:val="22"/>
        </w:rPr>
        <w:t xml:space="preserve"> podstawę do niedopuszczenia beneficjenta do kolejnego naboru do programu ogłoszonego przez NAWA i do wezwania do zwrotu otrzymanych środków.</w:t>
      </w:r>
    </w:p>
    <w:p w:rsidR="001A3E22" w:rsidRPr="00E9628D" w:rsidRDefault="001A3E22" w:rsidP="003623BF">
      <w:pPr>
        <w:spacing w:line="233" w:lineRule="atLeast"/>
        <w:ind w:left="284"/>
        <w:jc w:val="both"/>
        <w:rPr>
          <w:rFonts w:ascii="Lato Light" w:hAnsi="Lato Light" w:cs="Calibri"/>
          <w:sz w:val="22"/>
          <w:szCs w:val="22"/>
        </w:rPr>
      </w:pPr>
    </w:p>
    <w:p w:rsidR="000B5822" w:rsidRPr="00E9628D" w:rsidRDefault="000E55D7" w:rsidP="00DB5F1F">
      <w:pPr>
        <w:pStyle w:val="Nagwek1"/>
        <w:numPr>
          <w:ilvl w:val="0"/>
          <w:numId w:val="7"/>
        </w:numPr>
        <w:rPr>
          <w:rFonts w:ascii="Lato Light" w:hAnsi="Lato Light"/>
          <w:sz w:val="22"/>
          <w:szCs w:val="22"/>
        </w:rPr>
      </w:pPr>
      <w:bookmarkStart w:id="86" w:name="_Toc502698516"/>
      <w:bookmarkStart w:id="87" w:name="_Toc507747100"/>
      <w:r w:rsidRPr="00E9628D">
        <w:rPr>
          <w:rFonts w:ascii="Lato Light" w:hAnsi="Lato Light"/>
          <w:sz w:val="22"/>
          <w:szCs w:val="22"/>
        </w:rPr>
        <w:t>EWALUACJA</w:t>
      </w:r>
      <w:bookmarkEnd w:id="86"/>
      <w:bookmarkEnd w:id="87"/>
      <w:r w:rsidRPr="00E9628D">
        <w:rPr>
          <w:rFonts w:ascii="Lato Light" w:hAnsi="Lato Light"/>
          <w:sz w:val="22"/>
          <w:szCs w:val="22"/>
        </w:rPr>
        <w:t xml:space="preserve"> </w:t>
      </w:r>
    </w:p>
    <w:p w:rsidR="00C55A7C" w:rsidRPr="00E9628D" w:rsidRDefault="00C55A7C" w:rsidP="00C55A7C">
      <w:pPr>
        <w:rPr>
          <w:rFonts w:ascii="Lato Light" w:hAnsi="Lato Light"/>
          <w:sz w:val="22"/>
          <w:szCs w:val="22"/>
        </w:rPr>
      </w:pPr>
    </w:p>
    <w:p w:rsidR="00CD05E9" w:rsidRPr="00A510C2" w:rsidRDefault="00CD05E9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A510C2">
        <w:rPr>
          <w:rFonts w:ascii="Lato Light" w:hAnsi="Lato Light" w:cs="Calibri"/>
          <w:sz w:val="22"/>
          <w:szCs w:val="22"/>
        </w:rPr>
        <w:t>Beneficjenci są zobowiązani do udziału w pr</w:t>
      </w:r>
      <w:r w:rsidR="002D7403">
        <w:rPr>
          <w:rFonts w:ascii="Lato Light" w:hAnsi="Lato Light" w:cs="Calibri"/>
          <w:sz w:val="22"/>
          <w:szCs w:val="22"/>
        </w:rPr>
        <w:t>owadzonej przez NAWA ewaluacji p</w:t>
      </w:r>
      <w:r w:rsidR="0014182E">
        <w:rPr>
          <w:rFonts w:ascii="Lato Light" w:hAnsi="Lato Light" w:cs="Calibri"/>
          <w:sz w:val="22"/>
          <w:szCs w:val="22"/>
        </w:rPr>
        <w:t>rogramu. Udział w </w:t>
      </w:r>
      <w:r w:rsidRPr="00A510C2">
        <w:rPr>
          <w:rFonts w:ascii="Lato Light" w:hAnsi="Lato Light" w:cs="Calibri"/>
          <w:sz w:val="22"/>
          <w:szCs w:val="22"/>
        </w:rPr>
        <w:t>ewaluacji obejmuje po pierwsze przesłanie do NAWA ankiet ewaluacyjnych (wraz z raportem cz</w:t>
      </w:r>
      <w:r>
        <w:rPr>
          <w:rFonts w:ascii="Lato Light" w:hAnsi="Lato Light" w:cs="Calibri"/>
          <w:sz w:val="22"/>
          <w:szCs w:val="22"/>
        </w:rPr>
        <w:t>ęścio</w:t>
      </w:r>
      <w:r w:rsidRPr="00A510C2">
        <w:rPr>
          <w:rFonts w:ascii="Lato Light" w:hAnsi="Lato Light" w:cs="Calibri"/>
          <w:sz w:val="22"/>
          <w:szCs w:val="22"/>
        </w:rPr>
        <w:t xml:space="preserve">wym, </w:t>
      </w:r>
      <w:r w:rsidR="002D7403">
        <w:rPr>
          <w:rFonts w:ascii="Lato Light" w:hAnsi="Lato Light" w:cs="Calibri"/>
          <w:sz w:val="22"/>
          <w:szCs w:val="22"/>
        </w:rPr>
        <w:t xml:space="preserve">jeśli jest składany; </w:t>
      </w:r>
      <w:r w:rsidRPr="00A510C2">
        <w:rPr>
          <w:rFonts w:ascii="Lato Light" w:hAnsi="Lato Light" w:cs="Calibri"/>
          <w:sz w:val="22"/>
          <w:szCs w:val="22"/>
        </w:rPr>
        <w:t>wraz z raportem końcowym</w:t>
      </w:r>
      <w:r w:rsidR="002D7403">
        <w:rPr>
          <w:rFonts w:ascii="Lato Light" w:hAnsi="Lato Light" w:cs="Calibri"/>
          <w:sz w:val="22"/>
          <w:szCs w:val="22"/>
        </w:rPr>
        <w:t xml:space="preserve"> oraz po 24 miesiącach od zakończenia realizacji projektu</w:t>
      </w:r>
      <w:r w:rsidRPr="00A510C2">
        <w:rPr>
          <w:rFonts w:ascii="Lato Light" w:hAnsi="Lato Light" w:cs="Calibri"/>
          <w:sz w:val="22"/>
          <w:szCs w:val="22"/>
        </w:rPr>
        <w:t>)</w:t>
      </w:r>
      <w:r>
        <w:rPr>
          <w:rFonts w:ascii="Lato Light" w:hAnsi="Lato Light" w:cs="Calibri"/>
          <w:sz w:val="22"/>
          <w:szCs w:val="22"/>
        </w:rPr>
        <w:t>.</w:t>
      </w:r>
      <w:r w:rsidRPr="00A510C2">
        <w:rPr>
          <w:rFonts w:ascii="Lato Light" w:hAnsi="Lato Light" w:cs="Calibri"/>
          <w:sz w:val="22"/>
          <w:szCs w:val="22"/>
        </w:rPr>
        <w:t xml:space="preserve"> </w:t>
      </w:r>
      <w:r w:rsidRPr="002D7403">
        <w:rPr>
          <w:rFonts w:ascii="Lato Light" w:hAnsi="Lato Light" w:cs="Calibri"/>
          <w:sz w:val="22"/>
          <w:szCs w:val="22"/>
        </w:rPr>
        <w:t>Lista pytań zawartych w ankietach będzie stanowiła załącznik do umowy.</w:t>
      </w:r>
      <w:r w:rsidRPr="00A510C2">
        <w:rPr>
          <w:rFonts w:ascii="Lato Light" w:hAnsi="Lato Light" w:cs="Calibri"/>
          <w:sz w:val="22"/>
          <w:szCs w:val="22"/>
        </w:rPr>
        <w:t xml:space="preserve"> Ponadto udział w ewaluacji obejmuje rów</w:t>
      </w:r>
      <w:r w:rsidR="001E7859">
        <w:rPr>
          <w:rFonts w:ascii="Lato Light" w:hAnsi="Lato Light" w:cs="Calibri"/>
          <w:sz w:val="22"/>
          <w:szCs w:val="22"/>
        </w:rPr>
        <w:t>nież uczestnictwo B</w:t>
      </w:r>
      <w:r w:rsidR="00660431">
        <w:rPr>
          <w:rFonts w:ascii="Lato Light" w:hAnsi="Lato Light" w:cs="Calibri"/>
          <w:sz w:val="22"/>
          <w:szCs w:val="22"/>
        </w:rPr>
        <w:t xml:space="preserve">eneficjenta </w:t>
      </w:r>
      <w:r w:rsidRPr="00A510C2">
        <w:rPr>
          <w:rFonts w:ascii="Lato Light" w:hAnsi="Lato Light" w:cs="Calibri"/>
          <w:sz w:val="22"/>
          <w:szCs w:val="22"/>
        </w:rPr>
        <w:t>w odrębnych badaniach ewaluacyjnych prowadzonych na zlecenie NAWA, zgodnie z przyjętą metodologią badania. Zakłada się,</w:t>
      </w:r>
      <w:r w:rsidR="001E7859">
        <w:rPr>
          <w:rFonts w:ascii="Lato Light" w:hAnsi="Lato Light" w:cs="Calibri"/>
          <w:sz w:val="22"/>
          <w:szCs w:val="22"/>
        </w:rPr>
        <w:t xml:space="preserve"> że B</w:t>
      </w:r>
      <w:r w:rsidRPr="00A510C2">
        <w:rPr>
          <w:rFonts w:ascii="Lato Light" w:hAnsi="Lato Light" w:cs="Calibri"/>
          <w:sz w:val="22"/>
          <w:szCs w:val="22"/>
        </w:rPr>
        <w:t>eneficjent mo</w:t>
      </w:r>
      <w:r w:rsidR="00660431">
        <w:rPr>
          <w:rFonts w:ascii="Lato Light" w:hAnsi="Lato Light" w:cs="Calibri"/>
          <w:sz w:val="22"/>
          <w:szCs w:val="22"/>
        </w:rPr>
        <w:t>że</w:t>
      </w:r>
      <w:r w:rsidR="00A52B0F">
        <w:rPr>
          <w:rFonts w:ascii="Lato Light" w:hAnsi="Lato Light" w:cs="Calibri"/>
          <w:sz w:val="22"/>
          <w:szCs w:val="22"/>
        </w:rPr>
        <w:t xml:space="preserve"> zostać zaproszo</w:t>
      </w:r>
      <w:r w:rsidRPr="00A510C2">
        <w:rPr>
          <w:rFonts w:ascii="Lato Light" w:hAnsi="Lato Light" w:cs="Calibri"/>
          <w:sz w:val="22"/>
          <w:szCs w:val="22"/>
        </w:rPr>
        <w:t>n</w:t>
      </w:r>
      <w:r w:rsidR="00660431">
        <w:rPr>
          <w:rFonts w:ascii="Lato Light" w:hAnsi="Lato Light" w:cs="Calibri"/>
          <w:sz w:val="22"/>
          <w:szCs w:val="22"/>
        </w:rPr>
        <w:t>y</w:t>
      </w:r>
      <w:r w:rsidRPr="00A510C2">
        <w:rPr>
          <w:rFonts w:ascii="Lato Light" w:hAnsi="Lato Light" w:cs="Calibri"/>
          <w:sz w:val="22"/>
          <w:szCs w:val="22"/>
        </w:rPr>
        <w:t xml:space="preserve"> do udziału w badaniu jeden raz w trakcie trwania projektu oraz jeden raz w ciągu 3 lat od momentu zakończenia projektu.</w:t>
      </w:r>
    </w:p>
    <w:p w:rsidR="00CD05E9" w:rsidRPr="00A510C2" w:rsidRDefault="00CD05E9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</w:p>
    <w:p w:rsidR="000B5822" w:rsidRPr="00E9628D" w:rsidRDefault="000B5822" w:rsidP="003623BF">
      <w:pPr>
        <w:pStyle w:val="Akapitzlist"/>
        <w:ind w:left="284"/>
        <w:jc w:val="both"/>
        <w:rPr>
          <w:rFonts w:ascii="Lato Light" w:hAnsi="Lato Light" w:cs="Calibri"/>
        </w:rPr>
      </w:pPr>
      <w:r w:rsidRPr="00E9628D">
        <w:rPr>
          <w:rFonts w:ascii="Lato Light" w:hAnsi="Lato Light" w:cs="Calibri"/>
        </w:rPr>
        <w:t>NAWA gwarantuje zachowanie pełnej poufności opinii i i</w:t>
      </w:r>
      <w:r w:rsidR="001E7859">
        <w:rPr>
          <w:rFonts w:ascii="Lato Light" w:hAnsi="Lato Light" w:cs="Calibri"/>
        </w:rPr>
        <w:t>nformacji przekazywanych przez B</w:t>
      </w:r>
      <w:r w:rsidRPr="00E9628D">
        <w:rPr>
          <w:rFonts w:ascii="Lato Light" w:hAnsi="Lato Light" w:cs="Calibri"/>
        </w:rPr>
        <w:t xml:space="preserve">eneficjenta w ramach ewaluacji </w:t>
      </w:r>
      <w:r w:rsidR="001E7859">
        <w:rPr>
          <w:rFonts w:ascii="Lato Light" w:hAnsi="Lato Light" w:cs="Calibri"/>
        </w:rPr>
        <w:t>p</w:t>
      </w:r>
      <w:r w:rsidRPr="00E9628D">
        <w:rPr>
          <w:rFonts w:ascii="Lato Light" w:hAnsi="Lato Light" w:cs="Calibri"/>
        </w:rPr>
        <w:t>rogra</w:t>
      </w:r>
      <w:r w:rsidR="001E7859">
        <w:rPr>
          <w:rFonts w:ascii="Lato Light" w:hAnsi="Lato Light" w:cs="Calibri"/>
        </w:rPr>
        <w:t>mu oraz że dane pozyskiwane od B</w:t>
      </w:r>
      <w:r w:rsidRPr="00E9628D">
        <w:rPr>
          <w:rFonts w:ascii="Lato Light" w:hAnsi="Lato Light" w:cs="Calibri"/>
        </w:rPr>
        <w:t>eneficjenta w ramach ewaluacji nie będą miały żadnego wpływu na warunki wypłacania przyznanego mu stypendium.</w:t>
      </w:r>
    </w:p>
    <w:p w:rsidR="000E55D7" w:rsidRPr="00E9628D" w:rsidRDefault="000E55D7" w:rsidP="009E6405">
      <w:pPr>
        <w:pStyle w:val="Akapitzlist"/>
        <w:ind w:left="0"/>
        <w:jc w:val="both"/>
        <w:rPr>
          <w:rFonts w:ascii="Lato Light" w:hAnsi="Lato Light" w:cs="Calibri"/>
        </w:rPr>
      </w:pPr>
    </w:p>
    <w:p w:rsidR="0068140A" w:rsidRPr="00E9628D" w:rsidRDefault="0068140A" w:rsidP="00DB5F1F">
      <w:pPr>
        <w:pStyle w:val="Nagwek1"/>
        <w:numPr>
          <w:ilvl w:val="0"/>
          <w:numId w:val="7"/>
        </w:numPr>
        <w:rPr>
          <w:rFonts w:ascii="Lato Light" w:hAnsi="Lato Light"/>
          <w:sz w:val="22"/>
          <w:szCs w:val="22"/>
        </w:rPr>
      </w:pPr>
      <w:bookmarkStart w:id="88" w:name="_Toc507747101"/>
      <w:r w:rsidRPr="00E9628D">
        <w:rPr>
          <w:rFonts w:ascii="Lato Light" w:hAnsi="Lato Light"/>
          <w:sz w:val="22"/>
          <w:szCs w:val="22"/>
        </w:rPr>
        <w:t>OCHRONA DANYCH OSOBOWYCH</w:t>
      </w:r>
      <w:bookmarkEnd w:id="88"/>
    </w:p>
    <w:p w:rsidR="0068140A" w:rsidRPr="00E9628D" w:rsidRDefault="0068140A" w:rsidP="009E6405">
      <w:pPr>
        <w:jc w:val="both"/>
        <w:rPr>
          <w:rFonts w:ascii="Lato Light" w:hAnsi="Lato Light" w:cs="Calibri"/>
          <w:sz w:val="22"/>
          <w:szCs w:val="22"/>
        </w:rPr>
      </w:pPr>
    </w:p>
    <w:p w:rsidR="00E86D47" w:rsidRDefault="0068140A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Ad</w:t>
      </w:r>
      <w:r w:rsidR="00562A89">
        <w:rPr>
          <w:rFonts w:ascii="Lato Light" w:hAnsi="Lato Light" w:cs="Calibri"/>
          <w:sz w:val="22"/>
          <w:szCs w:val="22"/>
        </w:rPr>
        <w:t>ministratorem danych osobowych W</w:t>
      </w:r>
      <w:r w:rsidR="001E7859">
        <w:rPr>
          <w:rFonts w:ascii="Lato Light" w:hAnsi="Lato Light" w:cs="Calibri"/>
          <w:sz w:val="22"/>
          <w:szCs w:val="22"/>
        </w:rPr>
        <w:t>nioskodawców, B</w:t>
      </w:r>
      <w:r w:rsidRPr="00E9628D">
        <w:rPr>
          <w:rFonts w:ascii="Lato Light" w:hAnsi="Lato Light" w:cs="Calibri"/>
          <w:sz w:val="22"/>
          <w:szCs w:val="22"/>
        </w:rPr>
        <w:t xml:space="preserve">eneficjentów i osób do kontaktu jest Agencja. </w:t>
      </w:r>
    </w:p>
    <w:p w:rsidR="00B21F3B" w:rsidRPr="00E9628D" w:rsidRDefault="0068140A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 xml:space="preserve">Dane będą wykorzystywane </w:t>
      </w:r>
      <w:r w:rsidR="00B21F3B" w:rsidRPr="00E9628D">
        <w:rPr>
          <w:rFonts w:ascii="Lato Light" w:hAnsi="Lato Light" w:cs="Calibri"/>
          <w:sz w:val="22"/>
          <w:szCs w:val="22"/>
        </w:rPr>
        <w:t>w celu:</w:t>
      </w:r>
    </w:p>
    <w:p w:rsidR="0068140A" w:rsidRPr="00E9628D" w:rsidRDefault="0068140A" w:rsidP="00DB5F1F">
      <w:pPr>
        <w:numPr>
          <w:ilvl w:val="0"/>
          <w:numId w:val="4"/>
        </w:numPr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prz</w:t>
      </w:r>
      <w:r w:rsidR="001E7859">
        <w:rPr>
          <w:rFonts w:ascii="Lato Light" w:hAnsi="Lato Light" w:cs="Calibri"/>
          <w:sz w:val="22"/>
          <w:szCs w:val="22"/>
        </w:rPr>
        <w:t>eprowadzenia naboru wniosków w p</w:t>
      </w:r>
      <w:r w:rsidRPr="00E9628D">
        <w:rPr>
          <w:rFonts w:ascii="Lato Light" w:hAnsi="Lato Light" w:cs="Calibri"/>
          <w:sz w:val="22"/>
          <w:szCs w:val="22"/>
        </w:rPr>
        <w:t>rogramie</w:t>
      </w:r>
      <w:r w:rsidR="00B21F3B" w:rsidRPr="00E9628D">
        <w:rPr>
          <w:rFonts w:ascii="Lato Light" w:hAnsi="Lato Light" w:cs="Calibri"/>
          <w:sz w:val="22"/>
          <w:szCs w:val="22"/>
        </w:rPr>
        <w:t>,</w:t>
      </w:r>
    </w:p>
    <w:p w:rsidR="00B21F3B" w:rsidRPr="00E9628D" w:rsidRDefault="0014182E" w:rsidP="00DB5F1F">
      <w:pPr>
        <w:numPr>
          <w:ilvl w:val="0"/>
          <w:numId w:val="4"/>
        </w:numPr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wyłonienia B</w:t>
      </w:r>
      <w:r w:rsidR="00B21F3B" w:rsidRPr="00E9628D">
        <w:rPr>
          <w:rFonts w:ascii="Lato Light" w:hAnsi="Lato Light" w:cs="Calibri"/>
          <w:sz w:val="22"/>
          <w:szCs w:val="22"/>
        </w:rPr>
        <w:t>eneficjentów i zawarcia z nimi umów stypendialnych,</w:t>
      </w:r>
    </w:p>
    <w:p w:rsidR="00B21F3B" w:rsidRDefault="00B21F3B" w:rsidP="00DB5F1F">
      <w:pPr>
        <w:numPr>
          <w:ilvl w:val="0"/>
          <w:numId w:val="4"/>
        </w:numPr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realizacj</w:t>
      </w:r>
      <w:r w:rsidR="00E86D47">
        <w:rPr>
          <w:rFonts w:ascii="Lato Light" w:hAnsi="Lato Light" w:cs="Calibri"/>
          <w:sz w:val="22"/>
          <w:szCs w:val="22"/>
        </w:rPr>
        <w:t>i zawartych umów stypendialnych,</w:t>
      </w:r>
    </w:p>
    <w:p w:rsidR="00E86D47" w:rsidRPr="0054542A" w:rsidRDefault="000A1273" w:rsidP="00E86D47">
      <w:pPr>
        <w:pStyle w:val="Akapitzlist"/>
        <w:numPr>
          <w:ilvl w:val="0"/>
          <w:numId w:val="4"/>
        </w:numPr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>współpracy NAWA z uczestnikami p</w:t>
      </w:r>
      <w:r w:rsidR="00E86D47" w:rsidRPr="0054542A">
        <w:rPr>
          <w:rFonts w:ascii="Lato Light" w:hAnsi="Lato Light" w:cs="Calibri"/>
        </w:rPr>
        <w:t>rojektów po zakończeniu ich</w:t>
      </w:r>
      <w:r w:rsidR="00E86D47">
        <w:rPr>
          <w:rFonts w:ascii="Lato Light" w:hAnsi="Lato Light" w:cs="Calibri"/>
        </w:rPr>
        <w:t xml:space="preserve"> realizacji, w tym współpracy w </w:t>
      </w:r>
      <w:r w:rsidR="001E7859">
        <w:rPr>
          <w:rFonts w:ascii="Lato Light" w:hAnsi="Lato Light" w:cs="Calibri"/>
        </w:rPr>
        <w:t>celu promocji p</w:t>
      </w:r>
      <w:r w:rsidR="00E86D47" w:rsidRPr="0054542A">
        <w:rPr>
          <w:rFonts w:ascii="Lato Light" w:hAnsi="Lato Light" w:cs="Calibri"/>
        </w:rPr>
        <w:t>rogramu.</w:t>
      </w:r>
    </w:p>
    <w:p w:rsidR="00DC531F" w:rsidRPr="00E9628D" w:rsidRDefault="00ED63DF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 xml:space="preserve">Dane osobowe mogą być przekazywane pracownikom NAWA, ekspertom zewnętrznym lub pracownikom </w:t>
      </w:r>
      <w:r w:rsidR="00CF6FFC" w:rsidRPr="00E9628D">
        <w:rPr>
          <w:rFonts w:ascii="Lato Light" w:hAnsi="Lato Light" w:cs="Calibri"/>
          <w:sz w:val="22"/>
          <w:szCs w:val="22"/>
        </w:rPr>
        <w:t>zagranicznych ośrodków akademickich</w:t>
      </w:r>
      <w:r w:rsidRPr="00E9628D">
        <w:rPr>
          <w:rFonts w:ascii="Lato Light" w:hAnsi="Lato Light" w:cs="Calibri"/>
          <w:sz w:val="22"/>
          <w:szCs w:val="22"/>
        </w:rPr>
        <w:t xml:space="preserve"> w związku z realizacją powyższych celów.</w:t>
      </w:r>
    </w:p>
    <w:p w:rsidR="00DC531F" w:rsidRPr="00E9628D" w:rsidRDefault="00DC531F" w:rsidP="003623BF">
      <w:pPr>
        <w:spacing w:before="240"/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 xml:space="preserve">Przekazywanie danych osobowych do </w:t>
      </w:r>
      <w:r w:rsidR="00CF6FFC" w:rsidRPr="00E9628D">
        <w:rPr>
          <w:rFonts w:ascii="Lato Light" w:hAnsi="Lato Light" w:cs="Calibri"/>
          <w:sz w:val="22"/>
          <w:szCs w:val="22"/>
        </w:rPr>
        <w:t>zagranicznych ośrodków akademickich</w:t>
      </w:r>
      <w:r w:rsidRPr="00E9628D">
        <w:rPr>
          <w:rFonts w:ascii="Lato Light" w:hAnsi="Lato Light" w:cs="Calibri"/>
          <w:sz w:val="22"/>
          <w:szCs w:val="22"/>
        </w:rPr>
        <w:t>, mających siedzibę poza Europejskim Obszarem Gospodarczym (państwa członkowskie Unii Europejskiej, Islandia, Norwegia i Liechtenstein)</w:t>
      </w:r>
      <w:r w:rsidR="00BB6BB9" w:rsidRPr="00E9628D">
        <w:rPr>
          <w:rFonts w:ascii="Lato Light" w:hAnsi="Lato Light" w:cs="Calibri"/>
          <w:sz w:val="22"/>
          <w:szCs w:val="22"/>
        </w:rPr>
        <w:t xml:space="preserve">, odbywać się będzie na podstawie standardowych klauzul ochrony danych, przyjętych lub zatwierdzonych przez Komisję </w:t>
      </w:r>
      <w:r w:rsidR="00BB6BB9" w:rsidRPr="00E9628D">
        <w:rPr>
          <w:rFonts w:ascii="Lato Light" w:hAnsi="Lato Light" w:cs="Calibri"/>
          <w:sz w:val="22"/>
          <w:szCs w:val="22"/>
        </w:rPr>
        <w:lastRenderedPageBreak/>
        <w:t xml:space="preserve">Europejską. Osobie, której dane dotyczą, przysługuje prawo otrzymania kopii danych przekazanych do </w:t>
      </w:r>
      <w:r w:rsidR="00CF6FFC" w:rsidRPr="00E9628D">
        <w:rPr>
          <w:rFonts w:ascii="Lato Light" w:hAnsi="Lato Light" w:cs="Calibri"/>
          <w:sz w:val="22"/>
          <w:szCs w:val="22"/>
        </w:rPr>
        <w:t>zagranicznych ośrodków akademickich</w:t>
      </w:r>
      <w:r w:rsidR="00BB6BB9" w:rsidRPr="00E9628D">
        <w:rPr>
          <w:rFonts w:ascii="Lato Light" w:hAnsi="Lato Light" w:cs="Calibri"/>
          <w:sz w:val="22"/>
          <w:szCs w:val="22"/>
        </w:rPr>
        <w:t>.</w:t>
      </w:r>
    </w:p>
    <w:p w:rsidR="00B21F3B" w:rsidRPr="00E9628D" w:rsidRDefault="00B21F3B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</w:p>
    <w:p w:rsidR="00B21F3B" w:rsidRPr="00E9628D" w:rsidRDefault="00B21F3B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Podstawą prawną przetwarzania danych osobowych jest art. 6 ust. 1 lit. b ogólnego rozporządzenia o ochronie danych (RODO).</w:t>
      </w:r>
      <w:r w:rsidR="00BB6BB9" w:rsidRPr="00E9628D">
        <w:rPr>
          <w:rFonts w:ascii="Lato Light" w:hAnsi="Lato Light" w:cs="Calibri"/>
          <w:sz w:val="22"/>
          <w:szCs w:val="22"/>
        </w:rPr>
        <w:t xml:space="preserve"> Przekazanie danych jest dobrowolne, ale niezbędne dla wzięcia udziału w naborze wniosków lub podpisania umów stypendialnych. Odmowa przekazania danych oznacza </w:t>
      </w:r>
      <w:r w:rsidR="00A14F9F" w:rsidRPr="00E9628D">
        <w:rPr>
          <w:rFonts w:ascii="Lato Light" w:hAnsi="Lato Light" w:cs="Calibri"/>
          <w:sz w:val="22"/>
          <w:szCs w:val="22"/>
        </w:rPr>
        <w:t>pozostawienie wniosku bez rozpatrzenia.</w:t>
      </w:r>
    </w:p>
    <w:p w:rsidR="00BB6BB9" w:rsidRPr="00E9628D" w:rsidRDefault="00BB6BB9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</w:p>
    <w:p w:rsidR="00BB6BB9" w:rsidRPr="00E9628D" w:rsidRDefault="00BB6BB9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Dane osobowe:</w:t>
      </w:r>
    </w:p>
    <w:p w:rsidR="00BB6BB9" w:rsidRPr="00E9628D" w:rsidRDefault="0014182E" w:rsidP="00DB5F1F">
      <w:pPr>
        <w:numPr>
          <w:ilvl w:val="0"/>
          <w:numId w:val="5"/>
        </w:numPr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W</w:t>
      </w:r>
      <w:r w:rsidR="00BB6BB9" w:rsidRPr="00E9628D">
        <w:rPr>
          <w:rFonts w:ascii="Lato Light" w:hAnsi="Lato Light" w:cs="Calibri"/>
          <w:sz w:val="22"/>
          <w:szCs w:val="22"/>
        </w:rPr>
        <w:t>nioskodawców – będą wykorzystywane przez okres</w:t>
      </w:r>
      <w:r w:rsidR="00D411B7" w:rsidRPr="00E9628D">
        <w:rPr>
          <w:rFonts w:ascii="Lato Light" w:hAnsi="Lato Light" w:cs="Calibri"/>
          <w:sz w:val="22"/>
          <w:szCs w:val="22"/>
        </w:rPr>
        <w:t xml:space="preserve"> 5 lat</w:t>
      </w:r>
      <w:r w:rsidR="00027B9D" w:rsidRPr="00E9628D">
        <w:rPr>
          <w:rFonts w:ascii="Lato Light" w:hAnsi="Lato Light" w:cs="Calibri"/>
          <w:sz w:val="22"/>
          <w:szCs w:val="22"/>
        </w:rPr>
        <w:t xml:space="preserve"> od daty ogłoszenia wyników naboru</w:t>
      </w:r>
    </w:p>
    <w:p w:rsidR="00BB6BB9" w:rsidRPr="00E9628D" w:rsidRDefault="0014182E" w:rsidP="00DB5F1F">
      <w:pPr>
        <w:numPr>
          <w:ilvl w:val="0"/>
          <w:numId w:val="5"/>
        </w:numPr>
        <w:jc w:val="both"/>
        <w:rPr>
          <w:rFonts w:ascii="Lato Light" w:hAnsi="Lato Light" w:cs="Calibri"/>
          <w:sz w:val="22"/>
          <w:szCs w:val="22"/>
        </w:rPr>
      </w:pPr>
      <w:r>
        <w:rPr>
          <w:rFonts w:ascii="Lato Light" w:hAnsi="Lato Light" w:cs="Calibri"/>
          <w:sz w:val="22"/>
          <w:szCs w:val="22"/>
        </w:rPr>
        <w:t>B</w:t>
      </w:r>
      <w:r w:rsidR="00BB6BB9" w:rsidRPr="00E9628D">
        <w:rPr>
          <w:rFonts w:ascii="Lato Light" w:hAnsi="Lato Light" w:cs="Calibri"/>
          <w:sz w:val="22"/>
          <w:szCs w:val="22"/>
        </w:rPr>
        <w:t>eneficjentów – będą wykorzystywane przez okres</w:t>
      </w:r>
      <w:r w:rsidR="00D411B7" w:rsidRPr="00E9628D">
        <w:rPr>
          <w:rFonts w:ascii="Lato Light" w:hAnsi="Lato Light" w:cs="Calibri"/>
          <w:sz w:val="22"/>
          <w:szCs w:val="22"/>
        </w:rPr>
        <w:t xml:space="preserve"> 5 lat</w:t>
      </w:r>
      <w:r w:rsidR="00027B9D" w:rsidRPr="00E9628D">
        <w:rPr>
          <w:rFonts w:ascii="Lato Light" w:hAnsi="Lato Light" w:cs="Calibri"/>
          <w:sz w:val="22"/>
          <w:szCs w:val="22"/>
        </w:rPr>
        <w:t xml:space="preserve"> od zakończenia obowiązywania umowy stypendialnej</w:t>
      </w:r>
    </w:p>
    <w:p w:rsidR="00BB6BB9" w:rsidRPr="00E9628D" w:rsidRDefault="00BB6BB9" w:rsidP="00BB6BB9">
      <w:pPr>
        <w:jc w:val="both"/>
        <w:rPr>
          <w:rFonts w:ascii="Lato Light" w:hAnsi="Lato Light" w:cs="Calibri"/>
          <w:sz w:val="22"/>
          <w:szCs w:val="22"/>
        </w:rPr>
      </w:pPr>
    </w:p>
    <w:p w:rsidR="00BB6BB9" w:rsidRPr="00E9628D" w:rsidRDefault="00BB6BB9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Osobie, której dane dotyczą, przysługuje prawo:</w:t>
      </w:r>
    </w:p>
    <w:p w:rsidR="00A14F9F" w:rsidRPr="00E9628D" w:rsidRDefault="00BB6BB9" w:rsidP="00DB5F1F">
      <w:pPr>
        <w:numPr>
          <w:ilvl w:val="0"/>
          <w:numId w:val="6"/>
        </w:numPr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 xml:space="preserve">żądania od </w:t>
      </w:r>
      <w:r w:rsidR="00A14F9F" w:rsidRPr="00E9628D">
        <w:rPr>
          <w:rFonts w:ascii="Lato Light" w:hAnsi="Lato Light" w:cs="Calibri"/>
          <w:sz w:val="22"/>
          <w:szCs w:val="22"/>
        </w:rPr>
        <w:t>Agencji</w:t>
      </w:r>
      <w:r w:rsidRPr="00E9628D">
        <w:rPr>
          <w:rFonts w:ascii="Lato Light" w:hAnsi="Lato Light" w:cs="Calibri"/>
          <w:sz w:val="22"/>
          <w:szCs w:val="22"/>
        </w:rPr>
        <w:t xml:space="preserve"> dostępu </w:t>
      </w:r>
      <w:r w:rsidR="00A14F9F" w:rsidRPr="00E9628D">
        <w:rPr>
          <w:rFonts w:ascii="Lato Light" w:hAnsi="Lato Light" w:cs="Calibri"/>
          <w:sz w:val="22"/>
          <w:szCs w:val="22"/>
        </w:rPr>
        <w:t xml:space="preserve">jej </w:t>
      </w:r>
      <w:r w:rsidRPr="00E9628D">
        <w:rPr>
          <w:rFonts w:ascii="Lato Light" w:hAnsi="Lato Light" w:cs="Calibri"/>
          <w:sz w:val="22"/>
          <w:szCs w:val="22"/>
        </w:rPr>
        <w:t>do danych osobowych</w:t>
      </w:r>
      <w:r w:rsidR="00027B9D" w:rsidRPr="00E9628D">
        <w:rPr>
          <w:rFonts w:ascii="Lato Light" w:hAnsi="Lato Light" w:cs="Calibri"/>
          <w:sz w:val="22"/>
          <w:szCs w:val="22"/>
        </w:rPr>
        <w:t>,</w:t>
      </w:r>
      <w:r w:rsidRPr="00E9628D">
        <w:rPr>
          <w:rFonts w:ascii="Lato Light" w:hAnsi="Lato Light" w:cs="Calibri"/>
          <w:sz w:val="22"/>
          <w:szCs w:val="22"/>
        </w:rPr>
        <w:t xml:space="preserve"> </w:t>
      </w:r>
    </w:p>
    <w:p w:rsidR="00A14F9F" w:rsidRPr="00E9628D" w:rsidRDefault="00A14F9F" w:rsidP="00DB5F1F">
      <w:pPr>
        <w:numPr>
          <w:ilvl w:val="0"/>
          <w:numId w:val="6"/>
        </w:numPr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sprostowania, usunięcia lub ograniczenia wykorzystania jej danych osobowych,</w:t>
      </w:r>
    </w:p>
    <w:p w:rsidR="00A14F9F" w:rsidRPr="00E9628D" w:rsidRDefault="00A14F9F" w:rsidP="00DB5F1F">
      <w:pPr>
        <w:numPr>
          <w:ilvl w:val="0"/>
          <w:numId w:val="6"/>
        </w:numPr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wniesienia sprzeciwu wobec wykorzystania jej danych osobowych</w:t>
      </w:r>
      <w:r w:rsidR="00027B9D" w:rsidRPr="00E9628D">
        <w:rPr>
          <w:rFonts w:ascii="Lato Light" w:hAnsi="Lato Light" w:cs="Calibri"/>
          <w:sz w:val="22"/>
          <w:szCs w:val="22"/>
        </w:rPr>
        <w:t>,</w:t>
      </w:r>
    </w:p>
    <w:p w:rsidR="00A14F9F" w:rsidRPr="00E9628D" w:rsidRDefault="00A14F9F" w:rsidP="00DB5F1F">
      <w:pPr>
        <w:numPr>
          <w:ilvl w:val="0"/>
          <w:numId w:val="6"/>
        </w:numPr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przenoszenia jej danych osobowych,</w:t>
      </w:r>
    </w:p>
    <w:p w:rsidR="00BB6BB9" w:rsidRPr="00E9628D" w:rsidRDefault="00BB6BB9" w:rsidP="00DB5F1F">
      <w:pPr>
        <w:numPr>
          <w:ilvl w:val="0"/>
          <w:numId w:val="6"/>
        </w:numPr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wniesienia skargi do organu nadzorczego</w:t>
      </w:r>
      <w:r w:rsidR="00A14F9F" w:rsidRPr="00E9628D">
        <w:rPr>
          <w:rFonts w:ascii="Lato Light" w:hAnsi="Lato Light" w:cs="Calibri"/>
          <w:sz w:val="22"/>
          <w:szCs w:val="22"/>
        </w:rPr>
        <w:t xml:space="preserve"> (Generalny Inspektor Ochrony Danych Osobowych, ul. Stawki 2, 00-193 Warszawa).</w:t>
      </w:r>
    </w:p>
    <w:p w:rsidR="00A14F9F" w:rsidRPr="00E9628D" w:rsidRDefault="00A14F9F" w:rsidP="00A14F9F">
      <w:pPr>
        <w:jc w:val="both"/>
        <w:rPr>
          <w:rFonts w:ascii="Lato Light" w:hAnsi="Lato Light" w:cs="Calibri"/>
          <w:sz w:val="22"/>
          <w:szCs w:val="22"/>
        </w:rPr>
      </w:pPr>
    </w:p>
    <w:p w:rsidR="00A14F9F" w:rsidRPr="00E9628D" w:rsidRDefault="00A14F9F" w:rsidP="003623BF">
      <w:pPr>
        <w:ind w:left="284"/>
        <w:jc w:val="both"/>
        <w:rPr>
          <w:rFonts w:ascii="Lato Light" w:hAnsi="Lato Light" w:cs="Calibri"/>
          <w:sz w:val="22"/>
          <w:szCs w:val="22"/>
        </w:rPr>
      </w:pPr>
      <w:r w:rsidRPr="00E9628D">
        <w:rPr>
          <w:rFonts w:ascii="Lato Light" w:hAnsi="Lato Light" w:cs="Calibri"/>
          <w:sz w:val="22"/>
          <w:szCs w:val="22"/>
        </w:rPr>
        <w:t>Dane kontaktowe inspektora ochrony danych: odo@nawa.gov.pl.</w:t>
      </w:r>
    </w:p>
    <w:p w:rsidR="001F7DA7" w:rsidRPr="00727847" w:rsidRDefault="001F7DA7" w:rsidP="00696FDA">
      <w:pPr>
        <w:rPr>
          <w:rFonts w:ascii="Lato Light" w:hAnsi="Lato Light"/>
          <w:szCs w:val="22"/>
        </w:rPr>
      </w:pPr>
      <w:r w:rsidRPr="00727847">
        <w:rPr>
          <w:rFonts w:ascii="Lato Light" w:hAnsi="Lato Light"/>
          <w:szCs w:val="22"/>
        </w:rPr>
        <w:t xml:space="preserve"> </w:t>
      </w:r>
    </w:p>
    <w:p w:rsidR="00B21F3B" w:rsidRDefault="00B21F3B" w:rsidP="00ED63DF">
      <w:pPr>
        <w:jc w:val="both"/>
        <w:rPr>
          <w:rFonts w:ascii="Lato Light" w:hAnsi="Lato Light" w:cs="Calibri"/>
          <w:sz w:val="22"/>
          <w:szCs w:val="22"/>
        </w:rPr>
      </w:pPr>
    </w:p>
    <w:p w:rsidR="002B619E" w:rsidRDefault="00006E39" w:rsidP="00006E39">
      <w:pPr>
        <w:pStyle w:val="Nagwek1"/>
        <w:numPr>
          <w:ilvl w:val="0"/>
          <w:numId w:val="7"/>
        </w:numPr>
        <w:rPr>
          <w:rFonts w:ascii="Lato Light" w:hAnsi="Lato Light" w:cs="Calibri"/>
          <w:sz w:val="22"/>
          <w:szCs w:val="22"/>
        </w:rPr>
      </w:pPr>
      <w:bookmarkStart w:id="89" w:name="_Toc507747102"/>
      <w:r>
        <w:rPr>
          <w:rFonts w:ascii="Lato Light" w:hAnsi="Lato Light" w:cs="Calibri"/>
          <w:sz w:val="22"/>
          <w:szCs w:val="22"/>
        </w:rPr>
        <w:t>KONTAKT Z NAWA</w:t>
      </w:r>
      <w:bookmarkEnd w:id="89"/>
    </w:p>
    <w:p w:rsidR="00006E39" w:rsidRDefault="00006E39" w:rsidP="00006E39"/>
    <w:p w:rsidR="00006E39" w:rsidRPr="006955A1" w:rsidRDefault="00006E39" w:rsidP="00006E39">
      <w:pPr>
        <w:ind w:left="284"/>
        <w:jc w:val="both"/>
        <w:rPr>
          <w:rFonts w:ascii="Lato Light" w:eastAsia="Times New Roman" w:hAnsi="Lato Light" w:cs="Calibri"/>
          <w:bCs/>
          <w:sz w:val="22"/>
          <w:szCs w:val="22"/>
          <w:lang w:eastAsia="pl-PL"/>
        </w:rPr>
      </w:pPr>
      <w:r w:rsidRPr="006955A1">
        <w:rPr>
          <w:rFonts w:ascii="Lato Light" w:eastAsia="Times New Roman" w:hAnsi="Lato Light" w:cs="Calibri"/>
          <w:bCs/>
          <w:sz w:val="22"/>
          <w:szCs w:val="22"/>
          <w:lang w:eastAsia="pl-PL"/>
        </w:rPr>
        <w:t>Osobą do kontaktu w sprawach programu jest:</w:t>
      </w:r>
    </w:p>
    <w:p w:rsidR="00006E39" w:rsidRPr="00006E39" w:rsidRDefault="00006E39" w:rsidP="00006E39">
      <w:r>
        <w:tab/>
      </w:r>
    </w:p>
    <w:p w:rsidR="002B619E" w:rsidRDefault="002B619E" w:rsidP="00ED63DF">
      <w:pPr>
        <w:jc w:val="both"/>
        <w:rPr>
          <w:rFonts w:ascii="Lato Light" w:hAnsi="Lato Light" w:cs="Calibri"/>
          <w:sz w:val="22"/>
          <w:szCs w:val="22"/>
        </w:rPr>
      </w:pPr>
    </w:p>
    <w:sectPr w:rsidR="002B619E" w:rsidSect="002270FD">
      <w:headerReference w:type="default" r:id="rId12"/>
      <w:footerReference w:type="default" r:id="rId13"/>
      <w:pgSz w:w="11900" w:h="16840"/>
      <w:pgMar w:top="2678" w:right="1417" w:bottom="1417" w:left="1417" w:header="6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E7" w:rsidRDefault="002D79E7" w:rsidP="00645E2B">
      <w:r>
        <w:separator/>
      </w:r>
    </w:p>
  </w:endnote>
  <w:endnote w:type="continuationSeparator" w:id="0">
    <w:p w:rsidR="002D79E7" w:rsidRDefault="002D79E7" w:rsidP="0064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Arial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B7" w:rsidRDefault="000F73B7">
    <w:pPr>
      <w:pStyle w:val="Stopka"/>
      <w:jc w:val="center"/>
    </w:pPr>
    <w:fldSimple w:instr="PAGE   \* MERGEFORMAT">
      <w:r w:rsidR="001A6115">
        <w:rPr>
          <w:noProof/>
        </w:rPr>
        <w:t>18</w:t>
      </w:r>
    </w:fldSimple>
  </w:p>
  <w:p w:rsidR="000F73B7" w:rsidRDefault="000F73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E7" w:rsidRDefault="002D79E7" w:rsidP="00645E2B">
      <w:r>
        <w:separator/>
      </w:r>
    </w:p>
  </w:footnote>
  <w:footnote w:type="continuationSeparator" w:id="0">
    <w:p w:rsidR="002D79E7" w:rsidRDefault="002D79E7" w:rsidP="00645E2B">
      <w:r>
        <w:continuationSeparator/>
      </w:r>
    </w:p>
  </w:footnote>
  <w:footnote w:id="1">
    <w:p w:rsidR="00CC32B3" w:rsidRDefault="00CC32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32B3">
        <w:t>https://mobilityexchange.mercer.com/Portals/0/Content/Rankings/rankings/col2017a986532/index.html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B7" w:rsidRPr="005A74E3" w:rsidRDefault="001A6115" w:rsidP="005A74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-201295</wp:posOffset>
          </wp:positionH>
          <wp:positionV relativeFrom="page">
            <wp:posOffset>421005</wp:posOffset>
          </wp:positionV>
          <wp:extent cx="1811020" cy="899795"/>
          <wp:effectExtent l="19050" t="0" r="0" b="0"/>
          <wp:wrapNone/>
          <wp:docPr id="1" name="Obraz 3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4FA"/>
    <w:multiLevelType w:val="hybridMultilevel"/>
    <w:tmpl w:val="937A1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15B8"/>
    <w:multiLevelType w:val="hybridMultilevel"/>
    <w:tmpl w:val="B3F07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F30"/>
    <w:multiLevelType w:val="multilevel"/>
    <w:tmpl w:val="04150029"/>
    <w:styleLink w:val="Styl2"/>
    <w:lvl w:ilvl="0">
      <w:start w:val="5"/>
      <w:numFmt w:val="decimal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AE22494"/>
    <w:multiLevelType w:val="hybridMultilevel"/>
    <w:tmpl w:val="0CAC9F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6E3EAE"/>
    <w:multiLevelType w:val="hybridMultilevel"/>
    <w:tmpl w:val="C862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7777F"/>
    <w:multiLevelType w:val="hybridMultilevel"/>
    <w:tmpl w:val="4232D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82A00"/>
    <w:multiLevelType w:val="hybridMultilevel"/>
    <w:tmpl w:val="07800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C08A3"/>
    <w:multiLevelType w:val="hybridMultilevel"/>
    <w:tmpl w:val="E9DC3774"/>
    <w:lvl w:ilvl="0" w:tplc="AA24D45A">
      <w:start w:val="1"/>
      <w:numFmt w:val="lowerLetter"/>
      <w:lvlText w:val="%1."/>
      <w:lvlJc w:val="left"/>
      <w:pPr>
        <w:ind w:left="1440" w:hanging="360"/>
      </w:pPr>
      <w:rPr>
        <w:rFonts w:ascii="Lato Light" w:eastAsia="Calibri" w:hAnsi="Lato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592C6F"/>
    <w:multiLevelType w:val="hybridMultilevel"/>
    <w:tmpl w:val="A962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B6989"/>
    <w:multiLevelType w:val="hybridMultilevel"/>
    <w:tmpl w:val="0F822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D30EB"/>
    <w:multiLevelType w:val="hybridMultilevel"/>
    <w:tmpl w:val="DE7E0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83FC9"/>
    <w:multiLevelType w:val="hybridMultilevel"/>
    <w:tmpl w:val="6504CBB4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334147A"/>
    <w:multiLevelType w:val="hybridMultilevel"/>
    <w:tmpl w:val="7C90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D731D"/>
    <w:multiLevelType w:val="hybridMultilevel"/>
    <w:tmpl w:val="F1340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D7B88"/>
    <w:multiLevelType w:val="hybridMultilevel"/>
    <w:tmpl w:val="D82249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44484978"/>
    <w:multiLevelType w:val="hybridMultilevel"/>
    <w:tmpl w:val="8D4C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E68B2"/>
    <w:multiLevelType w:val="hybridMultilevel"/>
    <w:tmpl w:val="6F3E0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C0E49"/>
    <w:multiLevelType w:val="hybridMultilevel"/>
    <w:tmpl w:val="7684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843B5"/>
    <w:multiLevelType w:val="multilevel"/>
    <w:tmpl w:val="4E404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D335425"/>
    <w:multiLevelType w:val="multilevel"/>
    <w:tmpl w:val="043AA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0">
    <w:nsid w:val="4F95430A"/>
    <w:multiLevelType w:val="hybridMultilevel"/>
    <w:tmpl w:val="16AAF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41933"/>
    <w:multiLevelType w:val="hybridMultilevel"/>
    <w:tmpl w:val="E52EC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02E6D"/>
    <w:multiLevelType w:val="hybridMultilevel"/>
    <w:tmpl w:val="A82AF5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E30562"/>
    <w:multiLevelType w:val="hybridMultilevel"/>
    <w:tmpl w:val="665C5B0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7744C19"/>
    <w:multiLevelType w:val="hybridMultilevel"/>
    <w:tmpl w:val="21041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70309"/>
    <w:multiLevelType w:val="multilevel"/>
    <w:tmpl w:val="1F42A8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8F974A0"/>
    <w:multiLevelType w:val="hybridMultilevel"/>
    <w:tmpl w:val="BBB0BE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97A46BF"/>
    <w:multiLevelType w:val="hybridMultilevel"/>
    <w:tmpl w:val="A9FCA4D8"/>
    <w:lvl w:ilvl="0" w:tplc="CBF4DC0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BAB58A3"/>
    <w:multiLevelType w:val="hybridMultilevel"/>
    <w:tmpl w:val="3692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C4EC1"/>
    <w:multiLevelType w:val="hybridMultilevel"/>
    <w:tmpl w:val="615A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E4825"/>
    <w:multiLevelType w:val="hybridMultilevel"/>
    <w:tmpl w:val="04BE4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F683C"/>
    <w:multiLevelType w:val="hybridMultilevel"/>
    <w:tmpl w:val="427E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10087"/>
    <w:multiLevelType w:val="hybridMultilevel"/>
    <w:tmpl w:val="AFE093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491319E"/>
    <w:multiLevelType w:val="singleLevel"/>
    <w:tmpl w:val="2A960452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</w:abstractNum>
  <w:abstractNum w:abstractNumId="34">
    <w:nsid w:val="74D73667"/>
    <w:multiLevelType w:val="multilevel"/>
    <w:tmpl w:val="03A89CB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1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5">
    <w:nsid w:val="799218B3"/>
    <w:multiLevelType w:val="multilevel"/>
    <w:tmpl w:val="1EE22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CB62219"/>
    <w:multiLevelType w:val="hybridMultilevel"/>
    <w:tmpl w:val="A53A2EE6"/>
    <w:lvl w:ilvl="0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10213"/>
    <w:multiLevelType w:val="hybridMultilevel"/>
    <w:tmpl w:val="817E3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24"/>
  </w:num>
  <w:num w:numId="4">
    <w:abstractNumId w:val="15"/>
  </w:num>
  <w:num w:numId="5">
    <w:abstractNumId w:val="10"/>
  </w:num>
  <w:num w:numId="6">
    <w:abstractNumId w:val="17"/>
  </w:num>
  <w:num w:numId="7">
    <w:abstractNumId w:val="18"/>
  </w:num>
  <w:num w:numId="8">
    <w:abstractNumId w:val="19"/>
  </w:num>
  <w:num w:numId="9">
    <w:abstractNumId w:val="35"/>
  </w:num>
  <w:num w:numId="10">
    <w:abstractNumId w:val="33"/>
  </w:num>
  <w:num w:numId="11">
    <w:abstractNumId w:val="25"/>
  </w:num>
  <w:num w:numId="12">
    <w:abstractNumId w:val="2"/>
  </w:num>
  <w:num w:numId="13">
    <w:abstractNumId w:val="31"/>
  </w:num>
  <w:num w:numId="14">
    <w:abstractNumId w:val="13"/>
  </w:num>
  <w:num w:numId="15">
    <w:abstractNumId w:val="36"/>
  </w:num>
  <w:num w:numId="16">
    <w:abstractNumId w:val="23"/>
  </w:num>
  <w:num w:numId="17">
    <w:abstractNumId w:val="12"/>
  </w:num>
  <w:num w:numId="18">
    <w:abstractNumId w:val="14"/>
  </w:num>
  <w:num w:numId="19">
    <w:abstractNumId w:val="6"/>
  </w:num>
  <w:num w:numId="20">
    <w:abstractNumId w:val="3"/>
  </w:num>
  <w:num w:numId="21">
    <w:abstractNumId w:val="30"/>
  </w:num>
  <w:num w:numId="22">
    <w:abstractNumId w:val="32"/>
  </w:num>
  <w:num w:numId="23">
    <w:abstractNumId w:val="4"/>
  </w:num>
  <w:num w:numId="24">
    <w:abstractNumId w:val="29"/>
  </w:num>
  <w:num w:numId="25">
    <w:abstractNumId w:val="37"/>
  </w:num>
  <w:num w:numId="26">
    <w:abstractNumId w:val="8"/>
  </w:num>
  <w:num w:numId="27">
    <w:abstractNumId w:val="0"/>
  </w:num>
  <w:num w:numId="28">
    <w:abstractNumId w:val="20"/>
  </w:num>
  <w:num w:numId="29">
    <w:abstractNumId w:val="7"/>
  </w:num>
  <w:num w:numId="30">
    <w:abstractNumId w:val="1"/>
  </w:num>
  <w:num w:numId="31">
    <w:abstractNumId w:val="21"/>
  </w:num>
  <w:num w:numId="32">
    <w:abstractNumId w:val="5"/>
  </w:num>
  <w:num w:numId="33">
    <w:abstractNumId w:val="22"/>
  </w:num>
  <w:num w:numId="34">
    <w:abstractNumId w:val="9"/>
  </w:num>
  <w:num w:numId="35">
    <w:abstractNumId w:val="28"/>
  </w:num>
  <w:num w:numId="36">
    <w:abstractNumId w:val="27"/>
  </w:num>
  <w:num w:numId="37">
    <w:abstractNumId w:val="26"/>
  </w:num>
  <w:num w:numId="38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45E2B"/>
    <w:rsid w:val="0000160D"/>
    <w:rsid w:val="00006485"/>
    <w:rsid w:val="00006E39"/>
    <w:rsid w:val="00007B7F"/>
    <w:rsid w:val="00016033"/>
    <w:rsid w:val="00016809"/>
    <w:rsid w:val="00024A9C"/>
    <w:rsid w:val="000257C7"/>
    <w:rsid w:val="00027B9D"/>
    <w:rsid w:val="000315CB"/>
    <w:rsid w:val="000341AD"/>
    <w:rsid w:val="00034CDD"/>
    <w:rsid w:val="00036763"/>
    <w:rsid w:val="00036912"/>
    <w:rsid w:val="00036BF1"/>
    <w:rsid w:val="00036DEC"/>
    <w:rsid w:val="000422B5"/>
    <w:rsid w:val="0004230A"/>
    <w:rsid w:val="00045356"/>
    <w:rsid w:val="00050FFC"/>
    <w:rsid w:val="000527D7"/>
    <w:rsid w:val="00053E6E"/>
    <w:rsid w:val="00056917"/>
    <w:rsid w:val="000605DC"/>
    <w:rsid w:val="000607AE"/>
    <w:rsid w:val="00064492"/>
    <w:rsid w:val="00075F77"/>
    <w:rsid w:val="000776B3"/>
    <w:rsid w:val="0008176B"/>
    <w:rsid w:val="00082FC1"/>
    <w:rsid w:val="000837D3"/>
    <w:rsid w:val="000846A8"/>
    <w:rsid w:val="00084D32"/>
    <w:rsid w:val="000854C1"/>
    <w:rsid w:val="00085CB8"/>
    <w:rsid w:val="000901EA"/>
    <w:rsid w:val="00092B29"/>
    <w:rsid w:val="00094B68"/>
    <w:rsid w:val="000958C6"/>
    <w:rsid w:val="00096509"/>
    <w:rsid w:val="00096BF0"/>
    <w:rsid w:val="000A1273"/>
    <w:rsid w:val="000A1EE8"/>
    <w:rsid w:val="000A4A17"/>
    <w:rsid w:val="000A5AB7"/>
    <w:rsid w:val="000B0224"/>
    <w:rsid w:val="000B051E"/>
    <w:rsid w:val="000B4AB9"/>
    <w:rsid w:val="000B4BBE"/>
    <w:rsid w:val="000B5822"/>
    <w:rsid w:val="000B6701"/>
    <w:rsid w:val="000C39E6"/>
    <w:rsid w:val="000C3B6F"/>
    <w:rsid w:val="000C570E"/>
    <w:rsid w:val="000C5DFA"/>
    <w:rsid w:val="000C5EAE"/>
    <w:rsid w:val="000D1BD5"/>
    <w:rsid w:val="000D2454"/>
    <w:rsid w:val="000D476C"/>
    <w:rsid w:val="000D5EC6"/>
    <w:rsid w:val="000D7C4F"/>
    <w:rsid w:val="000E16BC"/>
    <w:rsid w:val="000E208C"/>
    <w:rsid w:val="000E4C10"/>
    <w:rsid w:val="000E55D7"/>
    <w:rsid w:val="000F308B"/>
    <w:rsid w:val="000F73B7"/>
    <w:rsid w:val="0010182C"/>
    <w:rsid w:val="001035FF"/>
    <w:rsid w:val="00103B1B"/>
    <w:rsid w:val="00104BCD"/>
    <w:rsid w:val="001054BE"/>
    <w:rsid w:val="001067A2"/>
    <w:rsid w:val="00110032"/>
    <w:rsid w:val="00113BC3"/>
    <w:rsid w:val="001142C4"/>
    <w:rsid w:val="00116470"/>
    <w:rsid w:val="001200F7"/>
    <w:rsid w:val="00124B96"/>
    <w:rsid w:val="001261CE"/>
    <w:rsid w:val="0012681A"/>
    <w:rsid w:val="00126B8A"/>
    <w:rsid w:val="00126C2C"/>
    <w:rsid w:val="0014182E"/>
    <w:rsid w:val="00147258"/>
    <w:rsid w:val="001513B7"/>
    <w:rsid w:val="00152DE4"/>
    <w:rsid w:val="00153E9E"/>
    <w:rsid w:val="00154E29"/>
    <w:rsid w:val="001554D0"/>
    <w:rsid w:val="00166D70"/>
    <w:rsid w:val="00167573"/>
    <w:rsid w:val="00170638"/>
    <w:rsid w:val="0017359C"/>
    <w:rsid w:val="00185414"/>
    <w:rsid w:val="00185E1F"/>
    <w:rsid w:val="0018714E"/>
    <w:rsid w:val="00191B20"/>
    <w:rsid w:val="00192726"/>
    <w:rsid w:val="001928E2"/>
    <w:rsid w:val="00195FED"/>
    <w:rsid w:val="0019694E"/>
    <w:rsid w:val="001A0E4C"/>
    <w:rsid w:val="001A3E22"/>
    <w:rsid w:val="001A4EBC"/>
    <w:rsid w:val="001A6115"/>
    <w:rsid w:val="001A61A9"/>
    <w:rsid w:val="001A6832"/>
    <w:rsid w:val="001A772D"/>
    <w:rsid w:val="001A7DB5"/>
    <w:rsid w:val="001B323D"/>
    <w:rsid w:val="001B52A0"/>
    <w:rsid w:val="001B6CA1"/>
    <w:rsid w:val="001B7C2A"/>
    <w:rsid w:val="001C124D"/>
    <w:rsid w:val="001C373C"/>
    <w:rsid w:val="001C3784"/>
    <w:rsid w:val="001C5A00"/>
    <w:rsid w:val="001D13D8"/>
    <w:rsid w:val="001D3CFF"/>
    <w:rsid w:val="001D52C0"/>
    <w:rsid w:val="001E51E0"/>
    <w:rsid w:val="001E59B5"/>
    <w:rsid w:val="001E7859"/>
    <w:rsid w:val="001F074C"/>
    <w:rsid w:val="001F1FBA"/>
    <w:rsid w:val="001F59F9"/>
    <w:rsid w:val="001F6929"/>
    <w:rsid w:val="001F7DA7"/>
    <w:rsid w:val="00201916"/>
    <w:rsid w:val="002035E3"/>
    <w:rsid w:val="00204F5A"/>
    <w:rsid w:val="00205B86"/>
    <w:rsid w:val="00207071"/>
    <w:rsid w:val="00211A6B"/>
    <w:rsid w:val="00215B0C"/>
    <w:rsid w:val="0022028B"/>
    <w:rsid w:val="00222518"/>
    <w:rsid w:val="00222647"/>
    <w:rsid w:val="002235CC"/>
    <w:rsid w:val="002251D8"/>
    <w:rsid w:val="00226AE7"/>
    <w:rsid w:val="002270FD"/>
    <w:rsid w:val="00231EC1"/>
    <w:rsid w:val="002336A3"/>
    <w:rsid w:val="00236EF6"/>
    <w:rsid w:val="00247D5C"/>
    <w:rsid w:val="0025020D"/>
    <w:rsid w:val="00251695"/>
    <w:rsid w:val="00253274"/>
    <w:rsid w:val="002537E3"/>
    <w:rsid w:val="00254587"/>
    <w:rsid w:val="00256CA1"/>
    <w:rsid w:val="00261425"/>
    <w:rsid w:val="00261848"/>
    <w:rsid w:val="0026514D"/>
    <w:rsid w:val="0026571E"/>
    <w:rsid w:val="00266D8B"/>
    <w:rsid w:val="00270FEE"/>
    <w:rsid w:val="0027164D"/>
    <w:rsid w:val="00273F6B"/>
    <w:rsid w:val="00275B81"/>
    <w:rsid w:val="00277D00"/>
    <w:rsid w:val="00284887"/>
    <w:rsid w:val="00284987"/>
    <w:rsid w:val="002850FF"/>
    <w:rsid w:val="00285427"/>
    <w:rsid w:val="0028702E"/>
    <w:rsid w:val="0029196F"/>
    <w:rsid w:val="002A0ED4"/>
    <w:rsid w:val="002A33B7"/>
    <w:rsid w:val="002A6F8A"/>
    <w:rsid w:val="002B15CA"/>
    <w:rsid w:val="002B3453"/>
    <w:rsid w:val="002B5382"/>
    <w:rsid w:val="002B619E"/>
    <w:rsid w:val="002C0AE0"/>
    <w:rsid w:val="002C2CE0"/>
    <w:rsid w:val="002C3CA2"/>
    <w:rsid w:val="002C56BD"/>
    <w:rsid w:val="002D1737"/>
    <w:rsid w:val="002D2514"/>
    <w:rsid w:val="002D2FC6"/>
    <w:rsid w:val="002D42A3"/>
    <w:rsid w:val="002D59BE"/>
    <w:rsid w:val="002D7403"/>
    <w:rsid w:val="002D79E7"/>
    <w:rsid w:val="002D7B52"/>
    <w:rsid w:val="002D7EE5"/>
    <w:rsid w:val="002E2757"/>
    <w:rsid w:val="002E6051"/>
    <w:rsid w:val="002E607B"/>
    <w:rsid w:val="002F0851"/>
    <w:rsid w:val="002F3D98"/>
    <w:rsid w:val="002F482F"/>
    <w:rsid w:val="002F7804"/>
    <w:rsid w:val="0030109D"/>
    <w:rsid w:val="00302C85"/>
    <w:rsid w:val="003044D4"/>
    <w:rsid w:val="003112FC"/>
    <w:rsid w:val="00311316"/>
    <w:rsid w:val="00311651"/>
    <w:rsid w:val="00312655"/>
    <w:rsid w:val="0031294A"/>
    <w:rsid w:val="00315236"/>
    <w:rsid w:val="00315C28"/>
    <w:rsid w:val="00317B3D"/>
    <w:rsid w:val="00317D88"/>
    <w:rsid w:val="00322056"/>
    <w:rsid w:val="00323CA9"/>
    <w:rsid w:val="003248CB"/>
    <w:rsid w:val="00325FAF"/>
    <w:rsid w:val="0032627D"/>
    <w:rsid w:val="0032769A"/>
    <w:rsid w:val="003279D6"/>
    <w:rsid w:val="00334ACD"/>
    <w:rsid w:val="00342B82"/>
    <w:rsid w:val="00343DE7"/>
    <w:rsid w:val="00347386"/>
    <w:rsid w:val="00351AC9"/>
    <w:rsid w:val="00352923"/>
    <w:rsid w:val="0035569B"/>
    <w:rsid w:val="00356760"/>
    <w:rsid w:val="0036012A"/>
    <w:rsid w:val="00362362"/>
    <w:rsid w:val="003623BF"/>
    <w:rsid w:val="00364D62"/>
    <w:rsid w:val="00364F11"/>
    <w:rsid w:val="00365B49"/>
    <w:rsid w:val="00365E62"/>
    <w:rsid w:val="00370615"/>
    <w:rsid w:val="00371331"/>
    <w:rsid w:val="003727F9"/>
    <w:rsid w:val="00375AB7"/>
    <w:rsid w:val="00375D53"/>
    <w:rsid w:val="00375DD9"/>
    <w:rsid w:val="003845D8"/>
    <w:rsid w:val="003858F9"/>
    <w:rsid w:val="0038656E"/>
    <w:rsid w:val="00390EDA"/>
    <w:rsid w:val="00391410"/>
    <w:rsid w:val="00392C49"/>
    <w:rsid w:val="00394629"/>
    <w:rsid w:val="0039614B"/>
    <w:rsid w:val="003968D7"/>
    <w:rsid w:val="0039772B"/>
    <w:rsid w:val="003A01B3"/>
    <w:rsid w:val="003A1608"/>
    <w:rsid w:val="003A1767"/>
    <w:rsid w:val="003A2C98"/>
    <w:rsid w:val="003A32D8"/>
    <w:rsid w:val="003A4597"/>
    <w:rsid w:val="003A76F6"/>
    <w:rsid w:val="003A7C40"/>
    <w:rsid w:val="003B1264"/>
    <w:rsid w:val="003B2DBA"/>
    <w:rsid w:val="003B3CE2"/>
    <w:rsid w:val="003B7038"/>
    <w:rsid w:val="003C0884"/>
    <w:rsid w:val="003C2353"/>
    <w:rsid w:val="003C2389"/>
    <w:rsid w:val="003C5989"/>
    <w:rsid w:val="003C6DC0"/>
    <w:rsid w:val="003D382F"/>
    <w:rsid w:val="003D4B03"/>
    <w:rsid w:val="003E0872"/>
    <w:rsid w:val="003E3ED8"/>
    <w:rsid w:val="003E3EE9"/>
    <w:rsid w:val="003E6CA6"/>
    <w:rsid w:val="003E6DE2"/>
    <w:rsid w:val="003E76F0"/>
    <w:rsid w:val="003F0143"/>
    <w:rsid w:val="003F5D3D"/>
    <w:rsid w:val="003F6768"/>
    <w:rsid w:val="003F6913"/>
    <w:rsid w:val="004038B0"/>
    <w:rsid w:val="0040707E"/>
    <w:rsid w:val="00414DE2"/>
    <w:rsid w:val="0041589C"/>
    <w:rsid w:val="004220A4"/>
    <w:rsid w:val="00423555"/>
    <w:rsid w:val="00423B42"/>
    <w:rsid w:val="004242CD"/>
    <w:rsid w:val="00424A7D"/>
    <w:rsid w:val="00424FB2"/>
    <w:rsid w:val="00427FA5"/>
    <w:rsid w:val="00432095"/>
    <w:rsid w:val="00432BCC"/>
    <w:rsid w:val="004404C3"/>
    <w:rsid w:val="004406E4"/>
    <w:rsid w:val="00441111"/>
    <w:rsid w:val="00441345"/>
    <w:rsid w:val="004417A1"/>
    <w:rsid w:val="00446110"/>
    <w:rsid w:val="0044799B"/>
    <w:rsid w:val="00451064"/>
    <w:rsid w:val="0045180F"/>
    <w:rsid w:val="00451BCC"/>
    <w:rsid w:val="004551FB"/>
    <w:rsid w:val="00456840"/>
    <w:rsid w:val="00457F2C"/>
    <w:rsid w:val="00462840"/>
    <w:rsid w:val="00464E7C"/>
    <w:rsid w:val="00464EBB"/>
    <w:rsid w:val="004677B1"/>
    <w:rsid w:val="004706EF"/>
    <w:rsid w:val="00477E9D"/>
    <w:rsid w:val="004818FC"/>
    <w:rsid w:val="004832E3"/>
    <w:rsid w:val="004839F0"/>
    <w:rsid w:val="00486E94"/>
    <w:rsid w:val="0049060E"/>
    <w:rsid w:val="004950BC"/>
    <w:rsid w:val="00496304"/>
    <w:rsid w:val="00496DC3"/>
    <w:rsid w:val="004974A5"/>
    <w:rsid w:val="004A2171"/>
    <w:rsid w:val="004A4633"/>
    <w:rsid w:val="004A7892"/>
    <w:rsid w:val="004A7A82"/>
    <w:rsid w:val="004B0969"/>
    <w:rsid w:val="004B2630"/>
    <w:rsid w:val="004B3B02"/>
    <w:rsid w:val="004B4BE7"/>
    <w:rsid w:val="004B58B8"/>
    <w:rsid w:val="004B5942"/>
    <w:rsid w:val="004B6DD7"/>
    <w:rsid w:val="004B6F87"/>
    <w:rsid w:val="004B79D9"/>
    <w:rsid w:val="004C31E8"/>
    <w:rsid w:val="004D05EA"/>
    <w:rsid w:val="004D3881"/>
    <w:rsid w:val="004D3EBE"/>
    <w:rsid w:val="004D7EE2"/>
    <w:rsid w:val="004E06E3"/>
    <w:rsid w:val="004E0C48"/>
    <w:rsid w:val="004F1001"/>
    <w:rsid w:val="004F512C"/>
    <w:rsid w:val="00500F34"/>
    <w:rsid w:val="00503826"/>
    <w:rsid w:val="00503C0A"/>
    <w:rsid w:val="00503C1B"/>
    <w:rsid w:val="005053FF"/>
    <w:rsid w:val="00507FEE"/>
    <w:rsid w:val="005100B4"/>
    <w:rsid w:val="00525C61"/>
    <w:rsid w:val="005269E3"/>
    <w:rsid w:val="005275F6"/>
    <w:rsid w:val="0053282C"/>
    <w:rsid w:val="00532BDB"/>
    <w:rsid w:val="005342E7"/>
    <w:rsid w:val="005363E0"/>
    <w:rsid w:val="00541DC8"/>
    <w:rsid w:val="005431DC"/>
    <w:rsid w:val="00545FA6"/>
    <w:rsid w:val="0055149F"/>
    <w:rsid w:val="00557246"/>
    <w:rsid w:val="00557776"/>
    <w:rsid w:val="00560A2A"/>
    <w:rsid w:val="005618E4"/>
    <w:rsid w:val="00562A89"/>
    <w:rsid w:val="005642C4"/>
    <w:rsid w:val="005661BC"/>
    <w:rsid w:val="00570A1C"/>
    <w:rsid w:val="0057429F"/>
    <w:rsid w:val="0057532B"/>
    <w:rsid w:val="00575357"/>
    <w:rsid w:val="0057717B"/>
    <w:rsid w:val="00580113"/>
    <w:rsid w:val="00584699"/>
    <w:rsid w:val="00587FFA"/>
    <w:rsid w:val="00593CE9"/>
    <w:rsid w:val="00593F73"/>
    <w:rsid w:val="0059661C"/>
    <w:rsid w:val="005A1CAD"/>
    <w:rsid w:val="005A2EB6"/>
    <w:rsid w:val="005A51F7"/>
    <w:rsid w:val="005A74E3"/>
    <w:rsid w:val="005B0423"/>
    <w:rsid w:val="005B16E1"/>
    <w:rsid w:val="005B17C1"/>
    <w:rsid w:val="005B2B15"/>
    <w:rsid w:val="005B5126"/>
    <w:rsid w:val="005C00EB"/>
    <w:rsid w:val="005C0351"/>
    <w:rsid w:val="005C0C28"/>
    <w:rsid w:val="005C1362"/>
    <w:rsid w:val="005C562E"/>
    <w:rsid w:val="005C69A6"/>
    <w:rsid w:val="005D276E"/>
    <w:rsid w:val="005D2D71"/>
    <w:rsid w:val="005D3352"/>
    <w:rsid w:val="005D3B67"/>
    <w:rsid w:val="005D43A8"/>
    <w:rsid w:val="005E1556"/>
    <w:rsid w:val="005E5DA2"/>
    <w:rsid w:val="005F0044"/>
    <w:rsid w:val="005F0075"/>
    <w:rsid w:val="005F04E2"/>
    <w:rsid w:val="005F0BF3"/>
    <w:rsid w:val="005F185E"/>
    <w:rsid w:val="005F18D3"/>
    <w:rsid w:val="005F3140"/>
    <w:rsid w:val="005F44E7"/>
    <w:rsid w:val="005F54B1"/>
    <w:rsid w:val="005F5C60"/>
    <w:rsid w:val="005F7D79"/>
    <w:rsid w:val="00601699"/>
    <w:rsid w:val="00601717"/>
    <w:rsid w:val="0060418D"/>
    <w:rsid w:val="00607113"/>
    <w:rsid w:val="00610DD5"/>
    <w:rsid w:val="00611042"/>
    <w:rsid w:val="006135AB"/>
    <w:rsid w:val="006138BD"/>
    <w:rsid w:val="006141CD"/>
    <w:rsid w:val="006239CE"/>
    <w:rsid w:val="00624EE7"/>
    <w:rsid w:val="00626253"/>
    <w:rsid w:val="00630722"/>
    <w:rsid w:val="006319A5"/>
    <w:rsid w:val="006326D2"/>
    <w:rsid w:val="00633969"/>
    <w:rsid w:val="006352E9"/>
    <w:rsid w:val="00635712"/>
    <w:rsid w:val="0063635E"/>
    <w:rsid w:val="00641A0C"/>
    <w:rsid w:val="0064289D"/>
    <w:rsid w:val="00642F16"/>
    <w:rsid w:val="00645465"/>
    <w:rsid w:val="0064597B"/>
    <w:rsid w:val="00645E2B"/>
    <w:rsid w:val="00646643"/>
    <w:rsid w:val="00647442"/>
    <w:rsid w:val="00651172"/>
    <w:rsid w:val="00655772"/>
    <w:rsid w:val="00656570"/>
    <w:rsid w:val="00657564"/>
    <w:rsid w:val="00657836"/>
    <w:rsid w:val="006602D1"/>
    <w:rsid w:val="00660431"/>
    <w:rsid w:val="00662F42"/>
    <w:rsid w:val="0066371E"/>
    <w:rsid w:val="00672A05"/>
    <w:rsid w:val="0067415A"/>
    <w:rsid w:val="00676019"/>
    <w:rsid w:val="006771C4"/>
    <w:rsid w:val="00680BA5"/>
    <w:rsid w:val="006810CA"/>
    <w:rsid w:val="006811A3"/>
    <w:rsid w:val="0068140A"/>
    <w:rsid w:val="006824C0"/>
    <w:rsid w:val="00682C7B"/>
    <w:rsid w:val="0068355D"/>
    <w:rsid w:val="00685F73"/>
    <w:rsid w:val="006918A4"/>
    <w:rsid w:val="00696FDA"/>
    <w:rsid w:val="006A4EFB"/>
    <w:rsid w:val="006A581B"/>
    <w:rsid w:val="006A66CD"/>
    <w:rsid w:val="006A7B00"/>
    <w:rsid w:val="006B20C0"/>
    <w:rsid w:val="006B3BA2"/>
    <w:rsid w:val="006B5CE4"/>
    <w:rsid w:val="006B5DFE"/>
    <w:rsid w:val="006B5F6A"/>
    <w:rsid w:val="006B7B5B"/>
    <w:rsid w:val="006C0B25"/>
    <w:rsid w:val="006C2753"/>
    <w:rsid w:val="006C4085"/>
    <w:rsid w:val="006C444D"/>
    <w:rsid w:val="006C4569"/>
    <w:rsid w:val="006C49B4"/>
    <w:rsid w:val="006C6648"/>
    <w:rsid w:val="006C6DD2"/>
    <w:rsid w:val="006C7314"/>
    <w:rsid w:val="006C7E57"/>
    <w:rsid w:val="006D0CE4"/>
    <w:rsid w:val="006D1214"/>
    <w:rsid w:val="006D33AC"/>
    <w:rsid w:val="006D33C4"/>
    <w:rsid w:val="006D395F"/>
    <w:rsid w:val="006D3DAF"/>
    <w:rsid w:val="006D407C"/>
    <w:rsid w:val="006D4FF5"/>
    <w:rsid w:val="006E0F94"/>
    <w:rsid w:val="006E0FC8"/>
    <w:rsid w:val="006E1DA0"/>
    <w:rsid w:val="006E3A86"/>
    <w:rsid w:val="006E7AEE"/>
    <w:rsid w:val="006F08A0"/>
    <w:rsid w:val="006F15AE"/>
    <w:rsid w:val="006F3E38"/>
    <w:rsid w:val="006F6103"/>
    <w:rsid w:val="007015D3"/>
    <w:rsid w:val="0071093F"/>
    <w:rsid w:val="007120DF"/>
    <w:rsid w:val="00712794"/>
    <w:rsid w:val="00715E41"/>
    <w:rsid w:val="00717048"/>
    <w:rsid w:val="007207C6"/>
    <w:rsid w:val="00724BF0"/>
    <w:rsid w:val="0072730E"/>
    <w:rsid w:val="00727C2B"/>
    <w:rsid w:val="00730BC7"/>
    <w:rsid w:val="007312D8"/>
    <w:rsid w:val="00734A61"/>
    <w:rsid w:val="00735777"/>
    <w:rsid w:val="0074387B"/>
    <w:rsid w:val="00747F42"/>
    <w:rsid w:val="007537D1"/>
    <w:rsid w:val="00754553"/>
    <w:rsid w:val="00760F8F"/>
    <w:rsid w:val="00761B1A"/>
    <w:rsid w:val="00762661"/>
    <w:rsid w:val="00762979"/>
    <w:rsid w:val="00766358"/>
    <w:rsid w:val="00767E3D"/>
    <w:rsid w:val="00773A34"/>
    <w:rsid w:val="00774073"/>
    <w:rsid w:val="00775A41"/>
    <w:rsid w:val="00783ECC"/>
    <w:rsid w:val="00785662"/>
    <w:rsid w:val="007A0762"/>
    <w:rsid w:val="007A2DB8"/>
    <w:rsid w:val="007A36CE"/>
    <w:rsid w:val="007A3DD1"/>
    <w:rsid w:val="007A7CF8"/>
    <w:rsid w:val="007B0011"/>
    <w:rsid w:val="007B0B07"/>
    <w:rsid w:val="007B53E0"/>
    <w:rsid w:val="007C0805"/>
    <w:rsid w:val="007C423D"/>
    <w:rsid w:val="007C504C"/>
    <w:rsid w:val="007D008D"/>
    <w:rsid w:val="007D513A"/>
    <w:rsid w:val="007E13FA"/>
    <w:rsid w:val="007E15FF"/>
    <w:rsid w:val="007E3C2C"/>
    <w:rsid w:val="007E4A43"/>
    <w:rsid w:val="007E56A4"/>
    <w:rsid w:val="007E6978"/>
    <w:rsid w:val="007E6A85"/>
    <w:rsid w:val="007E724E"/>
    <w:rsid w:val="007E77D8"/>
    <w:rsid w:val="007F00B7"/>
    <w:rsid w:val="007F0DEA"/>
    <w:rsid w:val="007F1569"/>
    <w:rsid w:val="007F2285"/>
    <w:rsid w:val="007F394A"/>
    <w:rsid w:val="007F4D60"/>
    <w:rsid w:val="007F506A"/>
    <w:rsid w:val="007F7385"/>
    <w:rsid w:val="00803FDD"/>
    <w:rsid w:val="00807B13"/>
    <w:rsid w:val="00814569"/>
    <w:rsid w:val="00814A42"/>
    <w:rsid w:val="00815335"/>
    <w:rsid w:val="00816D7F"/>
    <w:rsid w:val="00820C31"/>
    <w:rsid w:val="00823C80"/>
    <w:rsid w:val="008279A3"/>
    <w:rsid w:val="00831D11"/>
    <w:rsid w:val="00833A59"/>
    <w:rsid w:val="0084178F"/>
    <w:rsid w:val="00847331"/>
    <w:rsid w:val="00850387"/>
    <w:rsid w:val="00853486"/>
    <w:rsid w:val="00853CB2"/>
    <w:rsid w:val="0085636F"/>
    <w:rsid w:val="008571C0"/>
    <w:rsid w:val="008579FE"/>
    <w:rsid w:val="00857FC9"/>
    <w:rsid w:val="00861454"/>
    <w:rsid w:val="008632E3"/>
    <w:rsid w:val="00866F12"/>
    <w:rsid w:val="00870A2B"/>
    <w:rsid w:val="00873B30"/>
    <w:rsid w:val="00873F8D"/>
    <w:rsid w:val="00874B5C"/>
    <w:rsid w:val="00875715"/>
    <w:rsid w:val="0087748C"/>
    <w:rsid w:val="008815A7"/>
    <w:rsid w:val="00882168"/>
    <w:rsid w:val="00882CA5"/>
    <w:rsid w:val="00885DA9"/>
    <w:rsid w:val="00886835"/>
    <w:rsid w:val="008905FA"/>
    <w:rsid w:val="00893C00"/>
    <w:rsid w:val="0089447D"/>
    <w:rsid w:val="00895186"/>
    <w:rsid w:val="00895284"/>
    <w:rsid w:val="00895A23"/>
    <w:rsid w:val="00896CDD"/>
    <w:rsid w:val="00897612"/>
    <w:rsid w:val="008979F9"/>
    <w:rsid w:val="008A2F92"/>
    <w:rsid w:val="008A3FCE"/>
    <w:rsid w:val="008A51E3"/>
    <w:rsid w:val="008A57BF"/>
    <w:rsid w:val="008B2CFD"/>
    <w:rsid w:val="008B394B"/>
    <w:rsid w:val="008B43C1"/>
    <w:rsid w:val="008B4FB9"/>
    <w:rsid w:val="008B7403"/>
    <w:rsid w:val="008C2D54"/>
    <w:rsid w:val="008C6273"/>
    <w:rsid w:val="008C64DD"/>
    <w:rsid w:val="008C74D7"/>
    <w:rsid w:val="008D67B7"/>
    <w:rsid w:val="008E00C4"/>
    <w:rsid w:val="008E0BF0"/>
    <w:rsid w:val="008E2207"/>
    <w:rsid w:val="008F2634"/>
    <w:rsid w:val="008F3A71"/>
    <w:rsid w:val="008F3B42"/>
    <w:rsid w:val="008F46FD"/>
    <w:rsid w:val="008F4A35"/>
    <w:rsid w:val="008F4B78"/>
    <w:rsid w:val="008F54CA"/>
    <w:rsid w:val="009020C4"/>
    <w:rsid w:val="00906B09"/>
    <w:rsid w:val="009100B3"/>
    <w:rsid w:val="00911F90"/>
    <w:rsid w:val="00912612"/>
    <w:rsid w:val="00912D06"/>
    <w:rsid w:val="00913520"/>
    <w:rsid w:val="00915A12"/>
    <w:rsid w:val="009160A4"/>
    <w:rsid w:val="00916192"/>
    <w:rsid w:val="009203E6"/>
    <w:rsid w:val="009227CF"/>
    <w:rsid w:val="00922CDD"/>
    <w:rsid w:val="00923CDE"/>
    <w:rsid w:val="00924641"/>
    <w:rsid w:val="00924A31"/>
    <w:rsid w:val="00924B20"/>
    <w:rsid w:val="00925032"/>
    <w:rsid w:val="0092522F"/>
    <w:rsid w:val="00925237"/>
    <w:rsid w:val="00927737"/>
    <w:rsid w:val="00931B1B"/>
    <w:rsid w:val="009324E3"/>
    <w:rsid w:val="0093573D"/>
    <w:rsid w:val="009371EF"/>
    <w:rsid w:val="00940E33"/>
    <w:rsid w:val="009410D5"/>
    <w:rsid w:val="0094152A"/>
    <w:rsid w:val="0094181E"/>
    <w:rsid w:val="009423EE"/>
    <w:rsid w:val="00942B1F"/>
    <w:rsid w:val="009449F3"/>
    <w:rsid w:val="0095001C"/>
    <w:rsid w:val="00950034"/>
    <w:rsid w:val="00951318"/>
    <w:rsid w:val="009519A9"/>
    <w:rsid w:val="0095260B"/>
    <w:rsid w:val="00953044"/>
    <w:rsid w:val="00955ECD"/>
    <w:rsid w:val="00957001"/>
    <w:rsid w:val="0096399D"/>
    <w:rsid w:val="00966142"/>
    <w:rsid w:val="00967269"/>
    <w:rsid w:val="009702D6"/>
    <w:rsid w:val="00971022"/>
    <w:rsid w:val="009724FB"/>
    <w:rsid w:val="00972CDA"/>
    <w:rsid w:val="00973290"/>
    <w:rsid w:val="009737FD"/>
    <w:rsid w:val="00974CC0"/>
    <w:rsid w:val="00981C64"/>
    <w:rsid w:val="009827B7"/>
    <w:rsid w:val="00986BD6"/>
    <w:rsid w:val="00987ED2"/>
    <w:rsid w:val="00987EF9"/>
    <w:rsid w:val="00990115"/>
    <w:rsid w:val="009962E6"/>
    <w:rsid w:val="00996906"/>
    <w:rsid w:val="00996BDF"/>
    <w:rsid w:val="009A3A58"/>
    <w:rsid w:val="009A595A"/>
    <w:rsid w:val="009A75EA"/>
    <w:rsid w:val="009A7D4C"/>
    <w:rsid w:val="009B0DDD"/>
    <w:rsid w:val="009B1F9C"/>
    <w:rsid w:val="009B2329"/>
    <w:rsid w:val="009B2628"/>
    <w:rsid w:val="009B3E33"/>
    <w:rsid w:val="009B6F5F"/>
    <w:rsid w:val="009C0704"/>
    <w:rsid w:val="009C5517"/>
    <w:rsid w:val="009C66F4"/>
    <w:rsid w:val="009C6700"/>
    <w:rsid w:val="009C7B5F"/>
    <w:rsid w:val="009D7A87"/>
    <w:rsid w:val="009E1586"/>
    <w:rsid w:val="009E4C69"/>
    <w:rsid w:val="009E6405"/>
    <w:rsid w:val="009E7B57"/>
    <w:rsid w:val="009F0798"/>
    <w:rsid w:val="00A000F7"/>
    <w:rsid w:val="00A016C2"/>
    <w:rsid w:val="00A01EFE"/>
    <w:rsid w:val="00A040A4"/>
    <w:rsid w:val="00A11C60"/>
    <w:rsid w:val="00A13641"/>
    <w:rsid w:val="00A14F44"/>
    <w:rsid w:val="00A14F9F"/>
    <w:rsid w:val="00A16552"/>
    <w:rsid w:val="00A27112"/>
    <w:rsid w:val="00A32B6A"/>
    <w:rsid w:val="00A33524"/>
    <w:rsid w:val="00A3643C"/>
    <w:rsid w:val="00A372FC"/>
    <w:rsid w:val="00A43E3B"/>
    <w:rsid w:val="00A44441"/>
    <w:rsid w:val="00A450E6"/>
    <w:rsid w:val="00A50185"/>
    <w:rsid w:val="00A52B0F"/>
    <w:rsid w:val="00A5461E"/>
    <w:rsid w:val="00A557E4"/>
    <w:rsid w:val="00A61D68"/>
    <w:rsid w:val="00A62136"/>
    <w:rsid w:val="00A62FB8"/>
    <w:rsid w:val="00A65D7D"/>
    <w:rsid w:val="00A6703A"/>
    <w:rsid w:val="00A704E9"/>
    <w:rsid w:val="00A71750"/>
    <w:rsid w:val="00A731EA"/>
    <w:rsid w:val="00A73DEB"/>
    <w:rsid w:val="00A748CD"/>
    <w:rsid w:val="00A74B07"/>
    <w:rsid w:val="00A81492"/>
    <w:rsid w:val="00A819AA"/>
    <w:rsid w:val="00A87DA8"/>
    <w:rsid w:val="00A9003D"/>
    <w:rsid w:val="00A91ED8"/>
    <w:rsid w:val="00A93DC3"/>
    <w:rsid w:val="00A94012"/>
    <w:rsid w:val="00A94133"/>
    <w:rsid w:val="00A949D4"/>
    <w:rsid w:val="00A9546B"/>
    <w:rsid w:val="00A96000"/>
    <w:rsid w:val="00A9705D"/>
    <w:rsid w:val="00AA2EF6"/>
    <w:rsid w:val="00AA440A"/>
    <w:rsid w:val="00AA48FF"/>
    <w:rsid w:val="00AA6120"/>
    <w:rsid w:val="00AA7E1F"/>
    <w:rsid w:val="00AB3F4B"/>
    <w:rsid w:val="00AB6114"/>
    <w:rsid w:val="00AB7E53"/>
    <w:rsid w:val="00AC1430"/>
    <w:rsid w:val="00AC6800"/>
    <w:rsid w:val="00AC68E5"/>
    <w:rsid w:val="00AD435C"/>
    <w:rsid w:val="00AD5298"/>
    <w:rsid w:val="00AD6A03"/>
    <w:rsid w:val="00AE48AF"/>
    <w:rsid w:val="00AE60CC"/>
    <w:rsid w:val="00AF01DF"/>
    <w:rsid w:val="00AF3E4D"/>
    <w:rsid w:val="00B04737"/>
    <w:rsid w:val="00B058C3"/>
    <w:rsid w:val="00B060AB"/>
    <w:rsid w:val="00B07C57"/>
    <w:rsid w:val="00B1281D"/>
    <w:rsid w:val="00B15A75"/>
    <w:rsid w:val="00B15B5B"/>
    <w:rsid w:val="00B17B3A"/>
    <w:rsid w:val="00B2046A"/>
    <w:rsid w:val="00B20B0A"/>
    <w:rsid w:val="00B20B5B"/>
    <w:rsid w:val="00B21F3B"/>
    <w:rsid w:val="00B26006"/>
    <w:rsid w:val="00B27058"/>
    <w:rsid w:val="00B30C13"/>
    <w:rsid w:val="00B31314"/>
    <w:rsid w:val="00B32EEC"/>
    <w:rsid w:val="00B351D4"/>
    <w:rsid w:val="00B351EC"/>
    <w:rsid w:val="00B355D2"/>
    <w:rsid w:val="00B441B8"/>
    <w:rsid w:val="00B44B7D"/>
    <w:rsid w:val="00B455B8"/>
    <w:rsid w:val="00B45744"/>
    <w:rsid w:val="00B45B19"/>
    <w:rsid w:val="00B46B9E"/>
    <w:rsid w:val="00B475F8"/>
    <w:rsid w:val="00B51415"/>
    <w:rsid w:val="00B5186B"/>
    <w:rsid w:val="00B51E1C"/>
    <w:rsid w:val="00B52004"/>
    <w:rsid w:val="00B526D8"/>
    <w:rsid w:val="00B62262"/>
    <w:rsid w:val="00B66E2A"/>
    <w:rsid w:val="00B67D43"/>
    <w:rsid w:val="00B67F7B"/>
    <w:rsid w:val="00B7074A"/>
    <w:rsid w:val="00B71FEC"/>
    <w:rsid w:val="00B7559B"/>
    <w:rsid w:val="00B75992"/>
    <w:rsid w:val="00B75E8B"/>
    <w:rsid w:val="00B85297"/>
    <w:rsid w:val="00B873D8"/>
    <w:rsid w:val="00B9153A"/>
    <w:rsid w:val="00B95C5A"/>
    <w:rsid w:val="00B95D09"/>
    <w:rsid w:val="00BA0BF5"/>
    <w:rsid w:val="00BA5B0D"/>
    <w:rsid w:val="00BB05CA"/>
    <w:rsid w:val="00BB1553"/>
    <w:rsid w:val="00BB44DB"/>
    <w:rsid w:val="00BB6BB9"/>
    <w:rsid w:val="00BC0886"/>
    <w:rsid w:val="00BC13D9"/>
    <w:rsid w:val="00BC1F80"/>
    <w:rsid w:val="00BC46FD"/>
    <w:rsid w:val="00BC633A"/>
    <w:rsid w:val="00BD03BA"/>
    <w:rsid w:val="00BD0896"/>
    <w:rsid w:val="00BD0AE1"/>
    <w:rsid w:val="00BD2C0A"/>
    <w:rsid w:val="00BD32A3"/>
    <w:rsid w:val="00BD44AC"/>
    <w:rsid w:val="00BD456F"/>
    <w:rsid w:val="00BD606D"/>
    <w:rsid w:val="00BE277B"/>
    <w:rsid w:val="00BE2FAC"/>
    <w:rsid w:val="00BE3B79"/>
    <w:rsid w:val="00BE5F30"/>
    <w:rsid w:val="00BE6AC5"/>
    <w:rsid w:val="00BF2F22"/>
    <w:rsid w:val="00BF412F"/>
    <w:rsid w:val="00BF6E43"/>
    <w:rsid w:val="00C000A7"/>
    <w:rsid w:val="00C01EB7"/>
    <w:rsid w:val="00C03051"/>
    <w:rsid w:val="00C03840"/>
    <w:rsid w:val="00C13379"/>
    <w:rsid w:val="00C140A0"/>
    <w:rsid w:val="00C170AB"/>
    <w:rsid w:val="00C22691"/>
    <w:rsid w:val="00C226F4"/>
    <w:rsid w:val="00C232D3"/>
    <w:rsid w:val="00C24A04"/>
    <w:rsid w:val="00C25A06"/>
    <w:rsid w:val="00C25D71"/>
    <w:rsid w:val="00C27DCD"/>
    <w:rsid w:val="00C31B81"/>
    <w:rsid w:val="00C32807"/>
    <w:rsid w:val="00C33607"/>
    <w:rsid w:val="00C3459D"/>
    <w:rsid w:val="00C34F8B"/>
    <w:rsid w:val="00C35600"/>
    <w:rsid w:val="00C367A1"/>
    <w:rsid w:val="00C411BD"/>
    <w:rsid w:val="00C4162E"/>
    <w:rsid w:val="00C42DC9"/>
    <w:rsid w:val="00C46F9F"/>
    <w:rsid w:val="00C50325"/>
    <w:rsid w:val="00C532E4"/>
    <w:rsid w:val="00C53948"/>
    <w:rsid w:val="00C55A7C"/>
    <w:rsid w:val="00C56C3D"/>
    <w:rsid w:val="00C61A2D"/>
    <w:rsid w:val="00C62752"/>
    <w:rsid w:val="00C65D91"/>
    <w:rsid w:val="00C67328"/>
    <w:rsid w:val="00C709F6"/>
    <w:rsid w:val="00C7273B"/>
    <w:rsid w:val="00C751CF"/>
    <w:rsid w:val="00C77A95"/>
    <w:rsid w:val="00C82F1E"/>
    <w:rsid w:val="00C849C4"/>
    <w:rsid w:val="00C858CE"/>
    <w:rsid w:val="00C866EE"/>
    <w:rsid w:val="00C86ED2"/>
    <w:rsid w:val="00C920B9"/>
    <w:rsid w:val="00C92717"/>
    <w:rsid w:val="00C93371"/>
    <w:rsid w:val="00C93994"/>
    <w:rsid w:val="00C9455F"/>
    <w:rsid w:val="00C94DED"/>
    <w:rsid w:val="00C97B58"/>
    <w:rsid w:val="00CA071F"/>
    <w:rsid w:val="00CA4BFA"/>
    <w:rsid w:val="00CB05D9"/>
    <w:rsid w:val="00CB21B7"/>
    <w:rsid w:val="00CB382C"/>
    <w:rsid w:val="00CB4894"/>
    <w:rsid w:val="00CB6981"/>
    <w:rsid w:val="00CC02BE"/>
    <w:rsid w:val="00CC05B0"/>
    <w:rsid w:val="00CC1C40"/>
    <w:rsid w:val="00CC32B3"/>
    <w:rsid w:val="00CC74B6"/>
    <w:rsid w:val="00CD05E9"/>
    <w:rsid w:val="00CD37D2"/>
    <w:rsid w:val="00CD3826"/>
    <w:rsid w:val="00CD38FA"/>
    <w:rsid w:val="00CD5410"/>
    <w:rsid w:val="00CD5B36"/>
    <w:rsid w:val="00CD5EDF"/>
    <w:rsid w:val="00CD6250"/>
    <w:rsid w:val="00CE037D"/>
    <w:rsid w:val="00CE58E7"/>
    <w:rsid w:val="00CE7F46"/>
    <w:rsid w:val="00CF391C"/>
    <w:rsid w:val="00CF438A"/>
    <w:rsid w:val="00CF6FFC"/>
    <w:rsid w:val="00D00A00"/>
    <w:rsid w:val="00D031F4"/>
    <w:rsid w:val="00D049AB"/>
    <w:rsid w:val="00D0566E"/>
    <w:rsid w:val="00D07F3D"/>
    <w:rsid w:val="00D164F4"/>
    <w:rsid w:val="00D22DB3"/>
    <w:rsid w:val="00D26F51"/>
    <w:rsid w:val="00D27748"/>
    <w:rsid w:val="00D31ADC"/>
    <w:rsid w:val="00D33EB9"/>
    <w:rsid w:val="00D34270"/>
    <w:rsid w:val="00D348E4"/>
    <w:rsid w:val="00D355BA"/>
    <w:rsid w:val="00D36BD4"/>
    <w:rsid w:val="00D37224"/>
    <w:rsid w:val="00D411B7"/>
    <w:rsid w:val="00D4281E"/>
    <w:rsid w:val="00D51DC1"/>
    <w:rsid w:val="00D53B4C"/>
    <w:rsid w:val="00D54355"/>
    <w:rsid w:val="00D55D81"/>
    <w:rsid w:val="00D57C21"/>
    <w:rsid w:val="00D62AE5"/>
    <w:rsid w:val="00D6687B"/>
    <w:rsid w:val="00D726C0"/>
    <w:rsid w:val="00D74361"/>
    <w:rsid w:val="00D76F0C"/>
    <w:rsid w:val="00D772C4"/>
    <w:rsid w:val="00D81EAB"/>
    <w:rsid w:val="00D84FC1"/>
    <w:rsid w:val="00D9498D"/>
    <w:rsid w:val="00D96208"/>
    <w:rsid w:val="00DA0AFB"/>
    <w:rsid w:val="00DB13E0"/>
    <w:rsid w:val="00DB2054"/>
    <w:rsid w:val="00DB29D2"/>
    <w:rsid w:val="00DB376C"/>
    <w:rsid w:val="00DB5F1F"/>
    <w:rsid w:val="00DC16A6"/>
    <w:rsid w:val="00DC531F"/>
    <w:rsid w:val="00DC54AF"/>
    <w:rsid w:val="00DC5EDA"/>
    <w:rsid w:val="00DC6BC6"/>
    <w:rsid w:val="00DC7ABC"/>
    <w:rsid w:val="00DD0D35"/>
    <w:rsid w:val="00DD171A"/>
    <w:rsid w:val="00DD62C9"/>
    <w:rsid w:val="00DD6BCB"/>
    <w:rsid w:val="00DE4168"/>
    <w:rsid w:val="00DE5DB3"/>
    <w:rsid w:val="00DE69EC"/>
    <w:rsid w:val="00DE745D"/>
    <w:rsid w:val="00DE7967"/>
    <w:rsid w:val="00DF2BA9"/>
    <w:rsid w:val="00DF3007"/>
    <w:rsid w:val="00DF45E5"/>
    <w:rsid w:val="00E000C0"/>
    <w:rsid w:val="00E00504"/>
    <w:rsid w:val="00E0145F"/>
    <w:rsid w:val="00E03112"/>
    <w:rsid w:val="00E03AA0"/>
    <w:rsid w:val="00E10407"/>
    <w:rsid w:val="00E10A8B"/>
    <w:rsid w:val="00E10B3F"/>
    <w:rsid w:val="00E124EC"/>
    <w:rsid w:val="00E12731"/>
    <w:rsid w:val="00E20319"/>
    <w:rsid w:val="00E20325"/>
    <w:rsid w:val="00E25099"/>
    <w:rsid w:val="00E25C1A"/>
    <w:rsid w:val="00E31946"/>
    <w:rsid w:val="00E336CE"/>
    <w:rsid w:val="00E36EE9"/>
    <w:rsid w:val="00E37234"/>
    <w:rsid w:val="00E41190"/>
    <w:rsid w:val="00E41319"/>
    <w:rsid w:val="00E42FDC"/>
    <w:rsid w:val="00E437DF"/>
    <w:rsid w:val="00E440B4"/>
    <w:rsid w:val="00E456EA"/>
    <w:rsid w:val="00E46C8E"/>
    <w:rsid w:val="00E502EE"/>
    <w:rsid w:val="00E50AEC"/>
    <w:rsid w:val="00E50CC3"/>
    <w:rsid w:val="00E524C9"/>
    <w:rsid w:val="00E53899"/>
    <w:rsid w:val="00E5490B"/>
    <w:rsid w:val="00E54AC7"/>
    <w:rsid w:val="00E5508C"/>
    <w:rsid w:val="00E611C7"/>
    <w:rsid w:val="00E65A46"/>
    <w:rsid w:val="00E72806"/>
    <w:rsid w:val="00E73B7C"/>
    <w:rsid w:val="00E74B58"/>
    <w:rsid w:val="00E8204F"/>
    <w:rsid w:val="00E8296A"/>
    <w:rsid w:val="00E86D47"/>
    <w:rsid w:val="00E87636"/>
    <w:rsid w:val="00E93E63"/>
    <w:rsid w:val="00E94167"/>
    <w:rsid w:val="00E9483D"/>
    <w:rsid w:val="00E9628D"/>
    <w:rsid w:val="00E96954"/>
    <w:rsid w:val="00E97ECF"/>
    <w:rsid w:val="00EA059E"/>
    <w:rsid w:val="00EA1881"/>
    <w:rsid w:val="00EA4529"/>
    <w:rsid w:val="00EA45B9"/>
    <w:rsid w:val="00EA4632"/>
    <w:rsid w:val="00EA78F9"/>
    <w:rsid w:val="00EB4353"/>
    <w:rsid w:val="00EB6FE2"/>
    <w:rsid w:val="00EB7AD2"/>
    <w:rsid w:val="00EB7C1E"/>
    <w:rsid w:val="00EC01C5"/>
    <w:rsid w:val="00EC1822"/>
    <w:rsid w:val="00EC18FF"/>
    <w:rsid w:val="00EC4331"/>
    <w:rsid w:val="00EC56B3"/>
    <w:rsid w:val="00EC68F7"/>
    <w:rsid w:val="00ED0D53"/>
    <w:rsid w:val="00ED1FD2"/>
    <w:rsid w:val="00ED63DF"/>
    <w:rsid w:val="00ED7230"/>
    <w:rsid w:val="00EE00B4"/>
    <w:rsid w:val="00EE0A9B"/>
    <w:rsid w:val="00EE0C96"/>
    <w:rsid w:val="00EE1242"/>
    <w:rsid w:val="00EE127B"/>
    <w:rsid w:val="00EE2282"/>
    <w:rsid w:val="00EE5E07"/>
    <w:rsid w:val="00EE6378"/>
    <w:rsid w:val="00EF00DF"/>
    <w:rsid w:val="00EF04C6"/>
    <w:rsid w:val="00EF2DFC"/>
    <w:rsid w:val="00EF4024"/>
    <w:rsid w:val="00EF6D3A"/>
    <w:rsid w:val="00EF7973"/>
    <w:rsid w:val="00EF7E31"/>
    <w:rsid w:val="00F03B87"/>
    <w:rsid w:val="00F121A4"/>
    <w:rsid w:val="00F12A33"/>
    <w:rsid w:val="00F12A89"/>
    <w:rsid w:val="00F13081"/>
    <w:rsid w:val="00F13189"/>
    <w:rsid w:val="00F1446B"/>
    <w:rsid w:val="00F15180"/>
    <w:rsid w:val="00F227DC"/>
    <w:rsid w:val="00F22FDC"/>
    <w:rsid w:val="00F26DB6"/>
    <w:rsid w:val="00F32AC5"/>
    <w:rsid w:val="00F37FCD"/>
    <w:rsid w:val="00F43A8A"/>
    <w:rsid w:val="00F455ED"/>
    <w:rsid w:val="00F45CCE"/>
    <w:rsid w:val="00F5234D"/>
    <w:rsid w:val="00F53483"/>
    <w:rsid w:val="00F5758D"/>
    <w:rsid w:val="00F607C7"/>
    <w:rsid w:val="00F60F99"/>
    <w:rsid w:val="00F72AE0"/>
    <w:rsid w:val="00F72CD9"/>
    <w:rsid w:val="00F8262D"/>
    <w:rsid w:val="00F873F7"/>
    <w:rsid w:val="00F877E2"/>
    <w:rsid w:val="00F9041D"/>
    <w:rsid w:val="00F9217E"/>
    <w:rsid w:val="00F96ADE"/>
    <w:rsid w:val="00F96C5B"/>
    <w:rsid w:val="00F973DA"/>
    <w:rsid w:val="00FA20D6"/>
    <w:rsid w:val="00FA4E19"/>
    <w:rsid w:val="00FA52B4"/>
    <w:rsid w:val="00FA7CC4"/>
    <w:rsid w:val="00FB12F8"/>
    <w:rsid w:val="00FB7B7C"/>
    <w:rsid w:val="00FC14D7"/>
    <w:rsid w:val="00FC1E23"/>
    <w:rsid w:val="00FC3E59"/>
    <w:rsid w:val="00FC443F"/>
    <w:rsid w:val="00FC5A3B"/>
    <w:rsid w:val="00FC5C3F"/>
    <w:rsid w:val="00FD7586"/>
    <w:rsid w:val="00FE03D7"/>
    <w:rsid w:val="00FF0039"/>
    <w:rsid w:val="00FF2468"/>
    <w:rsid w:val="00FF4078"/>
    <w:rsid w:val="00FF471C"/>
    <w:rsid w:val="00FF5A7D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6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4B20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DD1"/>
    <w:pPr>
      <w:keepNext/>
      <w:keepLines/>
      <w:spacing w:before="40" w:line="259" w:lineRule="auto"/>
      <w:outlineLvl w:val="2"/>
    </w:pPr>
    <w:rPr>
      <w:rFonts w:ascii="Calibri Light" w:eastAsia="Times New Roman" w:hAnsi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1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611C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1C7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1C7"/>
    <w:pPr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1C7"/>
    <w:pPr>
      <w:spacing w:before="240" w:after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1C7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uiPriority w:val="99"/>
    <w:unhideWhenUsed/>
    <w:rsid w:val="006602D1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270FD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5F0044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E50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A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0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A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0A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AE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uiPriority w:val="9"/>
    <w:rsid w:val="007A3DD1"/>
    <w:rPr>
      <w:rFonts w:ascii="Calibri Light" w:eastAsia="Times New Roman" w:hAnsi="Calibri Light"/>
      <w:color w:val="1F376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A819AA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uiPriority w:val="22"/>
    <w:qFormat/>
    <w:rsid w:val="00A819AA"/>
    <w:rPr>
      <w:b/>
      <w:bCs/>
    </w:rPr>
  </w:style>
  <w:style w:type="paragraph" w:styleId="Poprawka">
    <w:name w:val="Revision"/>
    <w:hidden/>
    <w:uiPriority w:val="99"/>
    <w:semiHidden/>
    <w:rsid w:val="002A6F8A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7F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7F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727F9"/>
    <w:rPr>
      <w:vertAlign w:val="superscript"/>
    </w:rPr>
  </w:style>
  <w:style w:type="table" w:styleId="Tabela-Siatka">
    <w:name w:val="Table Grid"/>
    <w:basedOn w:val="Standardowy"/>
    <w:uiPriority w:val="39"/>
    <w:rsid w:val="008E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924B20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wffiletext">
    <w:name w:val="wf_file_text"/>
    <w:rsid w:val="00924B20"/>
  </w:style>
  <w:style w:type="paragraph" w:customStyle="1" w:styleId="ARTartustawynprozporzdzenia">
    <w:name w:val="ART(§) – art. ustawy (§ np. rozporządzenia)"/>
    <w:uiPriority w:val="11"/>
    <w:qFormat/>
    <w:rsid w:val="00924B2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924B20"/>
    <w:pPr>
      <w:spacing w:before="0"/>
    </w:pPr>
    <w:rPr>
      <w:bCs/>
    </w:rPr>
  </w:style>
  <w:style w:type="character" w:customStyle="1" w:styleId="Nagwek1Znak">
    <w:name w:val="Nagłówek 1 Znak"/>
    <w:link w:val="Nagwek1"/>
    <w:uiPriority w:val="9"/>
    <w:rsid w:val="002336A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336A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numbering" w:customStyle="1" w:styleId="Styl1">
    <w:name w:val="Styl1"/>
    <w:uiPriority w:val="99"/>
    <w:rsid w:val="00E611C7"/>
    <w:pPr>
      <w:numPr>
        <w:numId w:val="11"/>
      </w:numPr>
    </w:pPr>
  </w:style>
  <w:style w:type="character" w:customStyle="1" w:styleId="Nagwek4Znak">
    <w:name w:val="Nagłówek 4 Znak"/>
    <w:link w:val="Nagwek4"/>
    <w:uiPriority w:val="9"/>
    <w:semiHidden/>
    <w:rsid w:val="00E611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E611C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611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611C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611C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611C7"/>
    <w:rPr>
      <w:rFonts w:ascii="Calibri Light" w:eastAsia="Times New Roman" w:hAnsi="Calibri Light" w:cs="Times New Roman"/>
      <w:sz w:val="22"/>
      <w:szCs w:val="22"/>
      <w:lang w:eastAsia="en-US"/>
    </w:rPr>
  </w:style>
  <w:style w:type="numbering" w:customStyle="1" w:styleId="Styl2">
    <w:name w:val="Styl2"/>
    <w:uiPriority w:val="99"/>
    <w:rsid w:val="00E611C7"/>
    <w:pPr>
      <w:numPr>
        <w:numId w:val="12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312655"/>
  </w:style>
  <w:style w:type="paragraph" w:styleId="Spistreci2">
    <w:name w:val="toc 2"/>
    <w:basedOn w:val="Normalny"/>
    <w:next w:val="Normalny"/>
    <w:autoRedefine/>
    <w:uiPriority w:val="39"/>
    <w:unhideWhenUsed/>
    <w:rsid w:val="00312655"/>
    <w:pPr>
      <w:ind w:left="240"/>
    </w:pPr>
  </w:style>
  <w:style w:type="paragraph" w:styleId="Bezodstpw">
    <w:name w:val="No Spacing"/>
    <w:qFormat/>
    <w:rsid w:val="0044799B"/>
    <w:rPr>
      <w:rFonts w:cs="Tung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7DA7"/>
    <w:rPr>
      <w:rFonts w:cs="Consolas"/>
      <w:sz w:val="22"/>
      <w:szCs w:val="21"/>
    </w:rPr>
  </w:style>
  <w:style w:type="character" w:customStyle="1" w:styleId="ZwykytekstZnak">
    <w:name w:val="Zwykły tekst Znak"/>
    <w:link w:val="Zwykytekst"/>
    <w:uiPriority w:val="99"/>
    <w:semiHidden/>
    <w:rsid w:val="001F7DA7"/>
    <w:rPr>
      <w:rFonts w:cs="Consolas"/>
      <w:sz w:val="22"/>
      <w:szCs w:val="21"/>
      <w:lang w:eastAsia="en-US"/>
    </w:rPr>
  </w:style>
  <w:style w:type="paragraph" w:customStyle="1" w:styleId="Default">
    <w:name w:val="Default"/>
    <w:rsid w:val="004832E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215B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2B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32B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C32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w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w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w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8653CA-878A-4291-B3BF-4A5520C6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4943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34535</CharactersWithSpaces>
  <SharedDoc>false</SharedDoc>
  <HLinks>
    <vt:vector size="234" baseType="variant">
      <vt:variant>
        <vt:i4>3211313</vt:i4>
      </vt:variant>
      <vt:variant>
        <vt:i4>225</vt:i4>
      </vt:variant>
      <vt:variant>
        <vt:i4>0</vt:i4>
      </vt:variant>
      <vt:variant>
        <vt:i4>5</vt:i4>
      </vt:variant>
      <vt:variant>
        <vt:lpwstr>http://www.nawa.gov.pl/</vt:lpwstr>
      </vt:variant>
      <vt:variant>
        <vt:lpwstr/>
      </vt:variant>
      <vt:variant>
        <vt:i4>3211313</vt:i4>
      </vt:variant>
      <vt:variant>
        <vt:i4>222</vt:i4>
      </vt:variant>
      <vt:variant>
        <vt:i4>0</vt:i4>
      </vt:variant>
      <vt:variant>
        <vt:i4>5</vt:i4>
      </vt:variant>
      <vt:variant>
        <vt:lpwstr>http://www.nawa.gov.pl/</vt:lpwstr>
      </vt:variant>
      <vt:variant>
        <vt:lpwstr/>
      </vt:variant>
      <vt:variant>
        <vt:i4>3211313</vt:i4>
      </vt:variant>
      <vt:variant>
        <vt:i4>219</vt:i4>
      </vt:variant>
      <vt:variant>
        <vt:i4>0</vt:i4>
      </vt:variant>
      <vt:variant>
        <vt:i4>5</vt:i4>
      </vt:variant>
      <vt:variant>
        <vt:lpwstr>http://www.nawa.gov.pl/</vt:lpwstr>
      </vt:variant>
      <vt:variant>
        <vt:lpwstr/>
      </vt:variant>
      <vt:variant>
        <vt:i4>1507383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_Toc507747102</vt:lpwstr>
      </vt:variant>
      <vt:variant>
        <vt:i4>1507383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_Toc507747101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_Toc507747100</vt:lpwstr>
      </vt:variant>
      <vt:variant>
        <vt:i4>1966134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_Toc507747099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_Toc507747098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_Toc507747097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_Toc507747096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_Toc507747095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_Toc507747094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_Toc507747093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_Toc507747092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_Toc507747091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_Toc507747090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_Toc507747089</vt:lpwstr>
      </vt:variant>
      <vt:variant>
        <vt:i4>2031670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_Toc507747088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_Toc507747087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_Toc507747086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_Toc507747085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_Toc507747084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_Toc507747083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_Toc507747082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_Toc507747081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_Toc507747080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_Toc507747079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_Toc507747078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_Toc507747077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_Toc507747076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_Toc507747075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_Toc507747074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_Toc507747073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_Toc507747072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_Toc507747071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_Toc507747070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_Toc507747069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_Toc507747068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_Toc507747067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Janik</dc:creator>
  <cp:lastModifiedBy>km</cp:lastModifiedBy>
  <cp:revision>2</cp:revision>
  <cp:lastPrinted>2018-02-05T12:08:00Z</cp:lastPrinted>
  <dcterms:created xsi:type="dcterms:W3CDTF">2018-05-24T15:43:00Z</dcterms:created>
  <dcterms:modified xsi:type="dcterms:W3CDTF">2018-05-24T15:43:00Z</dcterms:modified>
</cp:coreProperties>
</file>